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04E9F" w14:textId="3E7A6DB3" w:rsidR="00B70521" w:rsidRDefault="00AD32DF" w:rsidP="00934AEB">
      <w:pPr>
        <w:rPr>
          <w:noProof/>
          <w:lang w:eastAsia="fr-FR"/>
        </w:rPr>
      </w:pPr>
      <w:r w:rsidRPr="001839E0">
        <w:rPr>
          <w:noProof/>
          <w:lang w:eastAsia="fr-FR"/>
        </w:rPr>
        <mc:AlternateContent>
          <mc:Choice Requires="wps">
            <w:drawing>
              <wp:anchor distT="0" distB="0" distL="114300" distR="114300" simplePos="0" relativeHeight="251654144" behindDoc="0" locked="0" layoutInCell="1" allowOverlap="1" wp14:anchorId="5F35FA11" wp14:editId="1218CC88">
                <wp:simplePos x="0" y="0"/>
                <wp:positionH relativeFrom="column">
                  <wp:posOffset>4578985</wp:posOffset>
                </wp:positionH>
                <wp:positionV relativeFrom="paragraph">
                  <wp:posOffset>-229235</wp:posOffset>
                </wp:positionV>
                <wp:extent cx="1894205" cy="1554480"/>
                <wp:effectExtent l="0" t="0" r="0" b="0"/>
                <wp:wrapNone/>
                <wp:docPr id="307" name="Zone de texte 2" descr="PIECES &#10;A &#10;JOINDR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205" cy="1554480"/>
                        </a:xfrm>
                        <a:prstGeom prst="rect">
                          <a:avLst/>
                        </a:prstGeom>
                        <a:noFill/>
                        <a:ln w="9525">
                          <a:noFill/>
                          <a:miter lim="800000"/>
                          <a:headEnd/>
                          <a:tailEnd/>
                        </a:ln>
                      </wps:spPr>
                      <wps:txbx>
                        <w:txbxContent>
                          <w:p w14:paraId="78A1E5D2" w14:textId="77777777" w:rsidR="00AD32DF" w:rsidRDefault="00AD32DF" w:rsidP="00AD266C">
                            <w:pPr>
                              <w:pStyle w:val="fichepratique"/>
                              <w:spacing w:after="0" w:line="240" w:lineRule="auto"/>
                              <w:ind w:left="0"/>
                              <w:rPr>
                                <w:rFonts w:cstheme="minorHAnsi"/>
                                <w:color w:val="auto"/>
                              </w:rPr>
                            </w:pPr>
                            <w:r>
                              <w:rPr>
                                <w:rFonts w:cstheme="minorHAnsi"/>
                                <w:color w:val="auto"/>
                              </w:rPr>
                              <w:t xml:space="preserve">PIECES </w:t>
                            </w:r>
                          </w:p>
                          <w:p w14:paraId="292E9C03" w14:textId="77777777" w:rsidR="00AD32DF" w:rsidRDefault="00AD32DF" w:rsidP="00AD266C">
                            <w:pPr>
                              <w:pStyle w:val="fichepratique"/>
                              <w:spacing w:after="0" w:line="240" w:lineRule="auto"/>
                              <w:ind w:left="0"/>
                              <w:rPr>
                                <w:rFonts w:cstheme="minorHAnsi"/>
                                <w:color w:val="auto"/>
                              </w:rPr>
                            </w:pPr>
                            <w:r>
                              <w:rPr>
                                <w:rFonts w:cstheme="minorHAnsi"/>
                                <w:color w:val="auto"/>
                              </w:rPr>
                              <w:t xml:space="preserve">A </w:t>
                            </w:r>
                          </w:p>
                          <w:p w14:paraId="2B91FEDB" w14:textId="085FB32D" w:rsidR="006B7256" w:rsidRPr="004A69B1" w:rsidRDefault="00AD32DF" w:rsidP="00AD266C">
                            <w:pPr>
                              <w:pStyle w:val="fichepratique"/>
                              <w:spacing w:after="0" w:line="240" w:lineRule="auto"/>
                              <w:ind w:left="0"/>
                              <w:rPr>
                                <w:rFonts w:cstheme="minorHAnsi"/>
                                <w:color w:val="auto"/>
                              </w:rPr>
                            </w:pPr>
                            <w:r>
                              <w:rPr>
                                <w:rFonts w:cstheme="minorHAnsi"/>
                                <w:color w:val="auto"/>
                              </w:rPr>
                              <w:t>JOINDRE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35FA11" id="_x0000_t202" coordsize="21600,21600" o:spt="202" path="m,l,21600r21600,l21600,xe">
                <v:stroke joinstyle="miter"/>
                <v:path gradientshapeok="t" o:connecttype="rect"/>
              </v:shapetype>
              <v:shape id="Zone de texte 2" o:spid="_x0000_s1026" type="#_x0000_t202" alt="PIECES &#10;A &#10;JOINDRE&#10;" style="position:absolute;left:0;text-align:left;margin-left:360.55pt;margin-top:-18.05pt;width:149.15pt;height:12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" filled="f" stroked="f">
                <v:textbox>
                  <w:txbxContent>
                    <w:p w14:paraId="78A1E5D2" w14:textId="77777777" w:rsidR="00AD32DF" w:rsidRDefault="00AD32DF" w:rsidP="00AD266C">
                      <w:pPr>
                        <w:pStyle w:val="fichepratique"/>
                        <w:spacing w:after="0" w:line="240" w:lineRule="auto"/>
                        <w:ind w:left="0"/>
                        <w:rPr>
                          <w:rFonts w:cstheme="minorHAnsi"/>
                          <w:color w:val="auto"/>
                        </w:rPr>
                      </w:pPr>
                      <w:r>
                        <w:rPr>
                          <w:rFonts w:cstheme="minorHAnsi"/>
                          <w:color w:val="auto"/>
                        </w:rPr>
                        <w:t xml:space="preserve">PIECES </w:t>
                      </w:r>
                    </w:p>
                    <w:p w14:paraId="292E9C03" w14:textId="77777777" w:rsidR="00AD32DF" w:rsidRDefault="00AD32DF" w:rsidP="00AD266C">
                      <w:pPr>
                        <w:pStyle w:val="fichepratique"/>
                        <w:spacing w:after="0" w:line="240" w:lineRule="auto"/>
                        <w:ind w:left="0"/>
                        <w:rPr>
                          <w:rFonts w:cstheme="minorHAnsi"/>
                          <w:color w:val="auto"/>
                        </w:rPr>
                      </w:pPr>
                      <w:r>
                        <w:rPr>
                          <w:rFonts w:cstheme="minorHAnsi"/>
                          <w:color w:val="auto"/>
                        </w:rPr>
                        <w:t xml:space="preserve">A </w:t>
                      </w:r>
                    </w:p>
                    <w:p w14:paraId="2B91FEDB" w14:textId="085FB32D" w:rsidR="006B7256" w:rsidRPr="004A69B1" w:rsidRDefault="00AD32DF" w:rsidP="00AD266C">
                      <w:pPr>
                        <w:pStyle w:val="fichepratique"/>
                        <w:spacing w:after="0" w:line="240" w:lineRule="auto"/>
                        <w:ind w:left="0"/>
                        <w:rPr>
                          <w:rFonts w:cstheme="minorHAnsi"/>
                          <w:color w:val="auto"/>
                        </w:rPr>
                      </w:pPr>
                      <w:r>
                        <w:rPr>
                          <w:rFonts w:cstheme="minorHAnsi"/>
                          <w:color w:val="auto"/>
                        </w:rPr>
                        <w:t>JOINDRE</w:t>
                      </w:r>
                    </w:p>
                  </w:txbxContent>
                </v:textbox>
              </v:shape>
            </w:pict>
          </mc:Fallback>
        </mc:AlternateContent>
      </w:r>
    </w:p>
    <w:p w14:paraId="2496CE06" w14:textId="79CF3980" w:rsidR="00066FF5" w:rsidRDefault="00876989" w:rsidP="00934AEB">
      <w:r w:rsidRPr="001839E0">
        <w:rPr>
          <w:noProof/>
          <w:lang w:eastAsia="fr-FR"/>
        </w:rPr>
        <mc:AlternateContent>
          <mc:Choice Requires="wps">
            <w:drawing>
              <wp:anchor distT="0" distB="0" distL="114300" distR="114300" simplePos="0" relativeHeight="251653120" behindDoc="0" locked="0" layoutInCell="1" allowOverlap="1" wp14:anchorId="67A59C31" wp14:editId="0DB97CC4">
                <wp:simplePos x="0" y="0"/>
                <wp:positionH relativeFrom="column">
                  <wp:posOffset>-899795</wp:posOffset>
                </wp:positionH>
                <wp:positionV relativeFrom="paragraph">
                  <wp:posOffset>188595</wp:posOffset>
                </wp:positionV>
                <wp:extent cx="5372100" cy="838200"/>
                <wp:effectExtent l="0" t="0" r="0" b="0"/>
                <wp:wrapNone/>
                <wp:docPr id="2" name="Zone de texte 2" descr="CONSEIL MEDICAL – Formation plénière&#10;Titre de la fich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838200"/>
                        </a:xfrm>
                        <a:prstGeom prst="rect">
                          <a:avLst/>
                        </a:prstGeom>
                        <a:noFill/>
                        <a:ln w="9525">
                          <a:noFill/>
                          <a:miter lim="800000"/>
                          <a:headEnd/>
                          <a:tailEnd/>
                        </a:ln>
                      </wps:spPr>
                      <wps:txbx>
                        <w:txbxContent>
                          <w:p w14:paraId="3D50A05F" w14:textId="43B07343" w:rsidR="006B7256" w:rsidRDefault="00B17081" w:rsidP="00F27417">
                            <w:pPr>
                              <w:pStyle w:val="Titrefiche"/>
                              <w:spacing w:after="0"/>
                              <w:ind w:left="0"/>
                              <w:jc w:val="center"/>
                              <w:rPr>
                                <w:rFonts w:cstheme="minorHAnsi"/>
                                <w:color w:val="000000" w:themeColor="text1"/>
                                <w:sz w:val="44"/>
                                <w:szCs w:val="44"/>
                              </w:rPr>
                            </w:pPr>
                            <w:r>
                              <w:rPr>
                                <w:rFonts w:cstheme="minorHAnsi"/>
                                <w:color w:val="000000" w:themeColor="text1"/>
                                <w:sz w:val="44"/>
                                <w:szCs w:val="44"/>
                              </w:rPr>
                              <w:t xml:space="preserve">CONSEIL MEDICAL – Formation </w:t>
                            </w:r>
                            <w:r w:rsidR="003D0868">
                              <w:rPr>
                                <w:rFonts w:cstheme="minorHAnsi"/>
                                <w:color w:val="000000" w:themeColor="text1"/>
                                <w:sz w:val="44"/>
                                <w:szCs w:val="44"/>
                              </w:rPr>
                              <w:t>restreinte</w:t>
                            </w:r>
                          </w:p>
                          <w:p w14:paraId="504E89F7" w14:textId="0B9EA211" w:rsidR="00D704A8" w:rsidRDefault="00340B63" w:rsidP="00340B63">
                            <w:pPr>
                              <w:pStyle w:val="Titrefiche"/>
                              <w:spacing w:after="0" w:line="240" w:lineRule="auto"/>
                              <w:ind w:left="0"/>
                              <w:jc w:val="center"/>
                              <w:rPr>
                                <w:rFonts w:cstheme="minorHAnsi"/>
                                <w:color w:val="000000" w:themeColor="text1"/>
                                <w:sz w:val="44"/>
                                <w:szCs w:val="44"/>
                              </w:rPr>
                            </w:pPr>
                            <w:r>
                              <w:rPr>
                                <w:rFonts w:cstheme="minorHAnsi"/>
                                <w:color w:val="000000" w:themeColor="text1"/>
                                <w:sz w:val="44"/>
                                <w:szCs w:val="44"/>
                              </w:rPr>
                              <w:t xml:space="preserve">Le </w:t>
                            </w:r>
                            <w:r w:rsidR="004210D9">
                              <w:rPr>
                                <w:rFonts w:cstheme="minorHAnsi"/>
                                <w:color w:val="000000" w:themeColor="text1"/>
                                <w:sz w:val="44"/>
                                <w:szCs w:val="44"/>
                              </w:rPr>
                              <w:t xml:space="preserve">congé </w:t>
                            </w:r>
                            <w:r w:rsidR="006F69D5">
                              <w:rPr>
                                <w:rFonts w:cstheme="minorHAnsi"/>
                                <w:color w:val="000000" w:themeColor="text1"/>
                                <w:sz w:val="44"/>
                                <w:szCs w:val="44"/>
                              </w:rPr>
                              <w:t>de longue maladie</w:t>
                            </w:r>
                            <w:r w:rsidR="00DA0292">
                              <w:rPr>
                                <w:rFonts w:cstheme="minorHAnsi"/>
                                <w:color w:val="000000" w:themeColor="text1"/>
                                <w:sz w:val="44"/>
                                <w:szCs w:val="44"/>
                              </w:rPr>
                              <w:t xml:space="preserve"> (CLM)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A59C31" id="_x0000_s1027" type="#_x0000_t202" alt="CONSEIL MEDICAL – Formation plénière&#10;Titre de la fiche&#10;" style="position:absolute;left:0;text-align:left;margin-left:-70.85pt;margin-top:14.85pt;width:423pt;height:6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" filled="f" stroked="f">
                <v:textbox>
                  <w:txbxContent>
                    <w:p w14:paraId="3D50A05F" w14:textId="43B07343" w:rsidR="006B7256" w:rsidRDefault="00B17081" w:rsidP="00F27417">
                      <w:pPr>
                        <w:pStyle w:val="Titrefiche"/>
                        <w:spacing w:after="0"/>
                        <w:ind w:left="0"/>
                        <w:jc w:val="center"/>
                        <w:rPr>
                          <w:rFonts w:cstheme="minorHAnsi"/>
                          <w:color w:val="000000" w:themeColor="text1"/>
                          <w:sz w:val="44"/>
                          <w:szCs w:val="44"/>
                        </w:rPr>
                      </w:pPr>
                      <w:r>
                        <w:rPr>
                          <w:rFonts w:cstheme="minorHAnsi"/>
                          <w:color w:val="000000" w:themeColor="text1"/>
                          <w:sz w:val="44"/>
                          <w:szCs w:val="44"/>
                        </w:rPr>
                        <w:t xml:space="preserve">CONSEIL MEDICAL – Formation </w:t>
                      </w:r>
                      <w:r w:rsidR="003D0868">
                        <w:rPr>
                          <w:rFonts w:cstheme="minorHAnsi"/>
                          <w:color w:val="000000" w:themeColor="text1"/>
                          <w:sz w:val="44"/>
                          <w:szCs w:val="44"/>
                        </w:rPr>
                        <w:t>restreinte</w:t>
                      </w:r>
                    </w:p>
                    <w:p w14:paraId="504E89F7" w14:textId="0B9EA211" w:rsidR="00D704A8" w:rsidRDefault="00340B63" w:rsidP="00340B63">
                      <w:pPr>
                        <w:pStyle w:val="Titrefiche"/>
                        <w:spacing w:after="0" w:line="240" w:lineRule="auto"/>
                        <w:ind w:left="0"/>
                        <w:jc w:val="center"/>
                        <w:rPr>
                          <w:rFonts w:cstheme="minorHAnsi"/>
                          <w:color w:val="000000" w:themeColor="text1"/>
                          <w:sz w:val="44"/>
                          <w:szCs w:val="44"/>
                        </w:rPr>
                      </w:pPr>
                      <w:r>
                        <w:rPr>
                          <w:rFonts w:cstheme="minorHAnsi"/>
                          <w:color w:val="000000" w:themeColor="text1"/>
                          <w:sz w:val="44"/>
                          <w:szCs w:val="44"/>
                        </w:rPr>
                        <w:t xml:space="preserve">Le </w:t>
                      </w:r>
                      <w:r w:rsidR="004210D9">
                        <w:rPr>
                          <w:rFonts w:cstheme="minorHAnsi"/>
                          <w:color w:val="000000" w:themeColor="text1"/>
                          <w:sz w:val="44"/>
                          <w:szCs w:val="44"/>
                        </w:rPr>
                        <w:t xml:space="preserve">congé </w:t>
                      </w:r>
                      <w:r w:rsidR="006F69D5">
                        <w:rPr>
                          <w:rFonts w:cstheme="minorHAnsi"/>
                          <w:color w:val="000000" w:themeColor="text1"/>
                          <w:sz w:val="44"/>
                          <w:szCs w:val="44"/>
                        </w:rPr>
                        <w:t>de longue maladie</w:t>
                      </w:r>
                      <w:r w:rsidR="00DA0292">
                        <w:rPr>
                          <w:rFonts w:cstheme="minorHAnsi"/>
                          <w:color w:val="000000" w:themeColor="text1"/>
                          <w:sz w:val="44"/>
                          <w:szCs w:val="44"/>
                        </w:rPr>
                        <w:t xml:space="preserve"> (CLM)</w:t>
                      </w:r>
                    </w:p>
                  </w:txbxContent>
                </v:textbox>
              </v:shape>
            </w:pict>
          </mc:Fallback>
        </mc:AlternateContent>
      </w:r>
      <w:r w:rsidR="00681902">
        <w:t xml:space="preserve"> </w:t>
      </w:r>
    </w:p>
    <w:p w14:paraId="486A7CFE" w14:textId="7A9A692B" w:rsidR="006B7256" w:rsidRDefault="006B7256" w:rsidP="00934AEB"/>
    <w:p w14:paraId="3849FAAF" w14:textId="7FD06BA9" w:rsidR="006B7256" w:rsidRDefault="006B7256" w:rsidP="00934AEB"/>
    <w:p w14:paraId="0922E052" w14:textId="57157F55" w:rsidR="006B7256" w:rsidRDefault="006B7256" w:rsidP="00934AEB"/>
    <w:p w14:paraId="63670E4B" w14:textId="77777777" w:rsidR="00876989" w:rsidRDefault="00876989" w:rsidP="00934AEB">
      <w:pPr>
        <w:pStyle w:val="Titre1"/>
      </w:pPr>
      <w:bookmarkStart w:id="0" w:name="_Hlk136006740"/>
    </w:p>
    <w:p w14:paraId="10066A94" w14:textId="1DDDDCA9" w:rsidR="00FE336D" w:rsidRDefault="00AD32DF" w:rsidP="00934AEB">
      <w:pPr>
        <w:pStyle w:val="Titre1"/>
      </w:pPr>
      <w:r>
        <w:t>Rappel</w:t>
      </w:r>
    </w:p>
    <w:p w14:paraId="497C66CF" w14:textId="1CBDDB3E" w:rsidR="00FF1A38" w:rsidRPr="00FF1A38" w:rsidRDefault="00FF1A38" w:rsidP="00FF1A38">
      <w:r w:rsidRPr="00FF1A38">
        <w:t>Le fonctionnaire territorial atteint d’une maladie qui le met dans l’impossibilité d’exercer ses fonctions, rend nécessaire un traitement et des soins prolongés et présente un caractère invalidant et de gravité confirmée, peut être placé en congé longue maladie après avis du co</w:t>
      </w:r>
      <w:r w:rsidR="007810F0">
        <w:t>nseil</w:t>
      </w:r>
      <w:r w:rsidRPr="00FF1A38">
        <w:t xml:space="preserve"> médical.</w:t>
      </w:r>
    </w:p>
    <w:bookmarkEnd w:id="0"/>
    <w:p w14:paraId="415EBAD3" w14:textId="0D655DAA" w:rsidR="005225F4" w:rsidRPr="00876989" w:rsidRDefault="00904DB8" w:rsidP="00876989">
      <w:pPr>
        <w:pStyle w:val="Sansinterligne"/>
        <w:spacing w:after="240"/>
        <w:rPr>
          <w:b/>
          <w:bCs/>
        </w:rPr>
      </w:pPr>
      <w:r w:rsidRPr="00876989">
        <w:rPr>
          <w:b/>
          <w:bCs/>
        </w:rPr>
        <w:t>Bénéficiaires</w:t>
      </w:r>
      <w:r w:rsidR="00876989">
        <w:rPr>
          <w:b/>
          <w:bCs/>
        </w:rPr>
        <w:t> :</w:t>
      </w:r>
    </w:p>
    <w:p w14:paraId="30665643" w14:textId="11AB8ED0" w:rsidR="00904DB8" w:rsidRDefault="004210D9" w:rsidP="00AD32DF">
      <w:r w:rsidRPr="004210D9">
        <w:t xml:space="preserve">Fonctionnaires </w:t>
      </w:r>
      <w:r w:rsidR="006F69D5">
        <w:t xml:space="preserve">titulaires et </w:t>
      </w:r>
      <w:r w:rsidRPr="004210D9">
        <w:t>stagiaires</w:t>
      </w:r>
      <w:r w:rsidR="006F69D5">
        <w:t xml:space="preserve"> affiliés à la CNRACL</w:t>
      </w:r>
    </w:p>
    <w:p w14:paraId="1E43D625" w14:textId="63C1FBC5" w:rsidR="00904DB8" w:rsidRPr="00876989" w:rsidRDefault="00904DB8" w:rsidP="00876989">
      <w:pPr>
        <w:pStyle w:val="Sansinterligne"/>
        <w:spacing w:after="240"/>
        <w:rPr>
          <w:b/>
          <w:bCs/>
        </w:rPr>
      </w:pPr>
      <w:bookmarkStart w:id="1" w:name="_Hlk136004491"/>
      <w:r w:rsidRPr="00876989">
        <w:rPr>
          <w:b/>
          <w:bCs/>
        </w:rPr>
        <w:t>Durée</w:t>
      </w:r>
      <w:r w:rsidR="00876989">
        <w:rPr>
          <w:b/>
          <w:bCs/>
        </w:rPr>
        <w:t> :</w:t>
      </w:r>
    </w:p>
    <w:p w14:paraId="56F7CD23" w14:textId="3A90917F" w:rsidR="0097496F" w:rsidRPr="0097496F" w:rsidRDefault="006F69D5" w:rsidP="0097496F">
      <w:r>
        <w:t xml:space="preserve">3 </w:t>
      </w:r>
      <w:r w:rsidR="0097496F" w:rsidRPr="0097496F">
        <w:t>an</w:t>
      </w:r>
      <w:r>
        <w:t>s</w:t>
      </w:r>
    </w:p>
    <w:bookmarkEnd w:id="1"/>
    <w:p w14:paraId="0CD0DF16" w14:textId="548582DB" w:rsidR="006F69D5" w:rsidRPr="00876989" w:rsidRDefault="006F69D5" w:rsidP="00876989">
      <w:pPr>
        <w:pStyle w:val="Sansinterligne"/>
        <w:spacing w:after="240"/>
        <w:rPr>
          <w:b/>
          <w:bCs/>
        </w:rPr>
      </w:pPr>
      <w:r w:rsidRPr="00876989">
        <w:rPr>
          <w:b/>
          <w:bCs/>
        </w:rPr>
        <w:t>Rémunération</w:t>
      </w:r>
      <w:r w:rsidR="00876989">
        <w:rPr>
          <w:b/>
          <w:bCs/>
        </w:rPr>
        <w:t> :</w:t>
      </w:r>
    </w:p>
    <w:p w14:paraId="377A2D28" w14:textId="1B4A614F" w:rsidR="00D4417B" w:rsidRDefault="009F3E75" w:rsidP="00AD32DF">
      <w:r>
        <w:t>10</w:t>
      </w:r>
      <w:r w:rsidR="00101594">
        <w:t>0% du p</w:t>
      </w:r>
      <w:r w:rsidR="00D4417B" w:rsidRPr="00D4417B">
        <w:t>lein traitement pendant 1 an</w:t>
      </w:r>
      <w:r w:rsidR="0089245D">
        <w:t>, d</w:t>
      </w:r>
      <w:r w:rsidR="00D4417B" w:rsidRPr="00D4417B">
        <w:t>emi-traitement pendant 2 ans</w:t>
      </w:r>
    </w:p>
    <w:p w14:paraId="6D482166" w14:textId="24B233A0" w:rsidR="00B554A6" w:rsidRDefault="00B554A6" w:rsidP="00B554A6">
      <w:pPr>
        <w:pStyle w:val="Titre1"/>
      </w:pPr>
      <w:r>
        <w:t>Pièces à transmettre</w:t>
      </w:r>
    </w:p>
    <w:p w14:paraId="103DF229" w14:textId="46CCCC98" w:rsidR="00ED1338" w:rsidRPr="006C1F9F" w:rsidRDefault="00000000" w:rsidP="00876989">
      <w:pPr>
        <w:ind w:left="-210" w:hanging="357"/>
        <w:rPr>
          <w:b/>
          <w:bCs/>
        </w:rPr>
      </w:pPr>
      <w:sdt>
        <w:sdtPr>
          <w:id w:val="-883398586"/>
          <w14:checkbox>
            <w14:checked w14:val="0"/>
            <w14:checkedState w14:val="2612" w14:font="MS Gothic"/>
            <w14:uncheckedState w14:val="2610" w14:font="MS Gothic"/>
          </w14:checkbox>
        </w:sdtPr>
        <w:sdtContent>
          <w:r w:rsidR="005A6630">
            <w:rPr>
              <w:rFonts w:ascii="MS Gothic" w:eastAsia="MS Gothic" w:hAnsi="MS Gothic" w:hint="eastAsia"/>
            </w:rPr>
            <w:t>☐</w:t>
          </w:r>
        </w:sdtContent>
      </w:sdt>
      <w:r w:rsidR="00ED1338">
        <w:tab/>
      </w:r>
      <w:r w:rsidR="007A3E67" w:rsidRPr="007A3E67">
        <w:t>Le formulaire de saisine dûment complété.</w:t>
      </w:r>
    </w:p>
    <w:p w14:paraId="337FCF7C" w14:textId="01D53D77" w:rsidR="00ED1338" w:rsidRDefault="00000000" w:rsidP="00876989">
      <w:pPr>
        <w:ind w:left="-210" w:hanging="357"/>
      </w:pPr>
      <w:sdt>
        <w:sdtPr>
          <w:id w:val="226045667"/>
          <w14:checkbox>
            <w14:checked w14:val="0"/>
            <w14:checkedState w14:val="2612" w14:font="MS Gothic"/>
            <w14:uncheckedState w14:val="2610" w14:font="MS Gothic"/>
          </w14:checkbox>
        </w:sdtPr>
        <w:sdtContent>
          <w:r w:rsidR="00C1753B">
            <w:rPr>
              <w:rFonts w:ascii="MS Gothic" w:eastAsia="MS Gothic" w:hAnsi="MS Gothic" w:hint="eastAsia"/>
            </w:rPr>
            <w:t>☐</w:t>
          </w:r>
        </w:sdtContent>
      </w:sdt>
      <w:r w:rsidR="00ED1338">
        <w:tab/>
      </w:r>
      <w:r w:rsidR="00404EDF" w:rsidRPr="00404EDF">
        <w:t>La demande écrite de l’agent</w:t>
      </w:r>
    </w:p>
    <w:p w14:paraId="59A7AF54" w14:textId="5AB58A30" w:rsidR="00ED1338" w:rsidRDefault="00000000" w:rsidP="00876989">
      <w:pPr>
        <w:ind w:left="-210" w:hanging="357"/>
      </w:pPr>
      <w:sdt>
        <w:sdtPr>
          <w:id w:val="189498374"/>
          <w14:checkbox>
            <w14:checked w14:val="0"/>
            <w14:checkedState w14:val="2612" w14:font="MS Gothic"/>
            <w14:uncheckedState w14:val="2610" w14:font="MS Gothic"/>
          </w14:checkbox>
        </w:sdtPr>
        <w:sdtContent>
          <w:r w:rsidR="00ED1338">
            <w:rPr>
              <w:rFonts w:ascii="MS Gothic" w:eastAsia="MS Gothic" w:hAnsi="MS Gothic" w:hint="eastAsia"/>
            </w:rPr>
            <w:t>☐</w:t>
          </w:r>
        </w:sdtContent>
      </w:sdt>
      <w:r w:rsidR="00ED1338">
        <w:tab/>
      </w:r>
      <w:r w:rsidR="00404EDF" w:rsidRPr="00404EDF">
        <w:t xml:space="preserve">Un certificat médical détaillé et favorable au congé demandé rédigé par le médecin </w:t>
      </w:r>
      <w:r w:rsidR="00BB2DFE">
        <w:t xml:space="preserve">de l’agent </w:t>
      </w:r>
      <w:r w:rsidR="00404EDF" w:rsidRPr="00404EDF">
        <w:t>sous pli confidentiel</w:t>
      </w:r>
      <w:r w:rsidR="00BB2DFE">
        <w:t>.</w:t>
      </w:r>
    </w:p>
    <w:bookmarkStart w:id="2" w:name="_Hlk136007012"/>
    <w:p w14:paraId="63E0BC70" w14:textId="0D1B28EF" w:rsidR="00D90DD0" w:rsidRDefault="00000000" w:rsidP="00876989">
      <w:pPr>
        <w:ind w:left="-210" w:hanging="357"/>
      </w:pPr>
      <w:sdt>
        <w:sdtPr>
          <w:id w:val="-1805924599"/>
          <w14:checkbox>
            <w14:checked w14:val="0"/>
            <w14:checkedState w14:val="2612" w14:font="MS Gothic"/>
            <w14:uncheckedState w14:val="2610" w14:font="MS Gothic"/>
          </w14:checkbox>
        </w:sdtPr>
        <w:sdtContent>
          <w:r w:rsidR="00404EDF">
            <w:rPr>
              <w:rFonts w:ascii="MS Gothic" w:eastAsia="MS Gothic" w:hAnsi="MS Gothic" w:hint="eastAsia"/>
            </w:rPr>
            <w:t>☐</w:t>
          </w:r>
        </w:sdtContent>
      </w:sdt>
      <w:r w:rsidR="00ED1338">
        <w:tab/>
      </w:r>
      <w:r w:rsidR="00404EDF" w:rsidRPr="00404EDF">
        <w:t>La copie des arrêts de travail (initial et prolongations).</w:t>
      </w:r>
    </w:p>
    <w:p w14:paraId="06BAFD80" w14:textId="77777777" w:rsidR="00BB2DFE" w:rsidRDefault="00BB2DFE" w:rsidP="00ED1338"/>
    <w:p w14:paraId="79768E3D" w14:textId="17631745" w:rsidR="00876989" w:rsidRDefault="00876989">
      <w:pPr>
        <w:ind w:left="0"/>
      </w:pPr>
      <w:r>
        <w:br w:type="page"/>
      </w:r>
    </w:p>
    <w:bookmarkEnd w:id="2"/>
    <w:p w14:paraId="3AEA5B1A" w14:textId="3A4617CC" w:rsidR="00713171" w:rsidRPr="00876989" w:rsidRDefault="00713171" w:rsidP="00876989">
      <w:pPr>
        <w:pBdr>
          <w:top w:val="single" w:sz="4" w:space="1" w:color="auto"/>
          <w:left w:val="single" w:sz="4" w:space="4" w:color="auto"/>
          <w:bottom w:val="single" w:sz="4" w:space="1" w:color="auto"/>
          <w:right w:val="single" w:sz="4" w:space="4" w:color="auto"/>
        </w:pBdr>
        <w:jc w:val="center"/>
        <w:rPr>
          <w:b/>
          <w:bCs/>
          <w:caps/>
        </w:rPr>
      </w:pPr>
      <w:r w:rsidRPr="00876989">
        <w:rPr>
          <w:b/>
          <w:bCs/>
          <w:caps/>
        </w:rPr>
        <w:lastRenderedPageBreak/>
        <w:t>Cas particulier de l’attribution d’un congé de longue maladie d’office</w:t>
      </w:r>
    </w:p>
    <w:p w14:paraId="1346D8B8" w14:textId="403C85AC" w:rsidR="00D90DD0" w:rsidRDefault="00404EDF" w:rsidP="00404EDF">
      <w:r>
        <w:t>Exceptionnellement, un congé de longue maladie peut être accordé d’office, sans demande de l’agent si le comportement du fonctionnaire lié à son état de santé compromet la bonne marche du service. La mise en congé de longue maladie d’office doit reposer sur un fondement médical suffisant.</w:t>
      </w:r>
    </w:p>
    <w:p w14:paraId="117141DA" w14:textId="77777777" w:rsidR="003E7EEC" w:rsidRDefault="003E7EEC" w:rsidP="003E7EEC">
      <w:pPr>
        <w:pStyle w:val="Titre1"/>
      </w:pPr>
      <w:r>
        <w:t>Pièces à transmettre</w:t>
      </w:r>
    </w:p>
    <w:p w14:paraId="40F7F2D4" w14:textId="13187496" w:rsidR="003E7EEC" w:rsidRPr="006C1F9F" w:rsidRDefault="00000000" w:rsidP="00876989">
      <w:pPr>
        <w:ind w:left="-210" w:hanging="357"/>
        <w:rPr>
          <w:b/>
          <w:bCs/>
        </w:rPr>
      </w:pPr>
      <w:sdt>
        <w:sdtPr>
          <w:id w:val="-1504659494"/>
          <w14:checkbox>
            <w14:checked w14:val="0"/>
            <w14:checkedState w14:val="2612" w14:font="MS Gothic"/>
            <w14:uncheckedState w14:val="2610" w14:font="MS Gothic"/>
          </w14:checkbox>
        </w:sdtPr>
        <w:sdtContent>
          <w:r w:rsidR="003E7EEC">
            <w:rPr>
              <w:rFonts w:ascii="MS Gothic" w:eastAsia="MS Gothic" w:hAnsi="MS Gothic" w:hint="eastAsia"/>
            </w:rPr>
            <w:t>☐</w:t>
          </w:r>
        </w:sdtContent>
      </w:sdt>
      <w:r w:rsidR="003E7EEC">
        <w:tab/>
      </w:r>
      <w:r w:rsidR="007A3E67" w:rsidRPr="007A3E67">
        <w:t>Le formulaire de saisine dûment complété.</w:t>
      </w:r>
    </w:p>
    <w:p w14:paraId="032B966C" w14:textId="2872FDF7" w:rsidR="003E7EEC" w:rsidRDefault="00000000" w:rsidP="00876989">
      <w:pPr>
        <w:ind w:left="-210" w:hanging="357"/>
      </w:pPr>
      <w:sdt>
        <w:sdtPr>
          <w:id w:val="2018028716"/>
          <w14:checkbox>
            <w14:checked w14:val="0"/>
            <w14:checkedState w14:val="2612" w14:font="MS Gothic"/>
            <w14:uncheckedState w14:val="2610" w14:font="MS Gothic"/>
          </w14:checkbox>
        </w:sdtPr>
        <w:sdtContent>
          <w:r w:rsidR="003E7EEC">
            <w:rPr>
              <w:rFonts w:ascii="MS Gothic" w:eastAsia="MS Gothic" w:hAnsi="MS Gothic" w:hint="eastAsia"/>
            </w:rPr>
            <w:t>☐</w:t>
          </w:r>
        </w:sdtContent>
      </w:sdt>
      <w:r w:rsidR="003E7EEC">
        <w:tab/>
        <w:t>Un exposé des circonstances qui conduisent à la saisine</w:t>
      </w:r>
    </w:p>
    <w:p w14:paraId="513A8E09" w14:textId="77777777" w:rsidR="003E7EEC" w:rsidRDefault="00000000" w:rsidP="00876989">
      <w:pPr>
        <w:ind w:left="-210" w:hanging="357"/>
      </w:pPr>
      <w:sdt>
        <w:sdtPr>
          <w:id w:val="126671377"/>
          <w14:checkbox>
            <w14:checked w14:val="0"/>
            <w14:checkedState w14:val="2612" w14:font="MS Gothic"/>
            <w14:uncheckedState w14:val="2610" w14:font="MS Gothic"/>
          </w14:checkbox>
        </w:sdtPr>
        <w:sdtContent>
          <w:r w:rsidR="003E7EEC">
            <w:rPr>
              <w:rFonts w:ascii="MS Gothic" w:eastAsia="MS Gothic" w:hAnsi="MS Gothic" w:hint="eastAsia"/>
            </w:rPr>
            <w:t>☐</w:t>
          </w:r>
        </w:sdtContent>
      </w:sdt>
      <w:r w:rsidR="003E7EEC">
        <w:tab/>
      </w:r>
      <w:r w:rsidR="003E7EEC" w:rsidRPr="00404EDF">
        <w:t>La copie des arrêts de travail (initial et prolongations).</w:t>
      </w:r>
    </w:p>
    <w:p w14:paraId="4B5C5504" w14:textId="322E7836" w:rsidR="003E7EEC" w:rsidRDefault="00000000" w:rsidP="00876989">
      <w:pPr>
        <w:spacing w:after="360"/>
        <w:ind w:left="-210" w:hanging="357"/>
      </w:pPr>
      <w:sdt>
        <w:sdtPr>
          <w:id w:val="1558819351"/>
          <w14:checkbox>
            <w14:checked w14:val="0"/>
            <w14:checkedState w14:val="2612" w14:font="MS Gothic"/>
            <w14:uncheckedState w14:val="2610" w14:font="MS Gothic"/>
          </w14:checkbox>
        </w:sdtPr>
        <w:sdtContent>
          <w:r w:rsidR="003E7EEC">
            <w:rPr>
              <w:rFonts w:ascii="MS Gothic" w:eastAsia="MS Gothic" w:hAnsi="MS Gothic" w:hint="eastAsia"/>
            </w:rPr>
            <w:t>☐</w:t>
          </w:r>
        </w:sdtContent>
      </w:sdt>
      <w:r w:rsidR="003E7EEC">
        <w:tab/>
        <w:t>Un rapport du médecin du travail</w:t>
      </w:r>
    </w:p>
    <w:p w14:paraId="10F7D9DD" w14:textId="77777777" w:rsidR="00876989" w:rsidRDefault="00876989" w:rsidP="00876989">
      <w:pPr>
        <w:spacing w:after="120"/>
        <w:ind w:left="-210" w:hanging="357"/>
      </w:pPr>
    </w:p>
    <w:p w14:paraId="7BA11EBC" w14:textId="77777777" w:rsidR="001D1BE4" w:rsidRPr="001D1BE4" w:rsidRDefault="001D1BE4" w:rsidP="00876989">
      <w:pPr>
        <w:pBdr>
          <w:top w:val="single" w:sz="4" w:space="1" w:color="auto"/>
          <w:left w:val="single" w:sz="4" w:space="4" w:color="auto"/>
          <w:bottom w:val="single" w:sz="4" w:space="1" w:color="auto"/>
          <w:right w:val="single" w:sz="4" w:space="4" w:color="auto"/>
        </w:pBdr>
        <w:jc w:val="center"/>
        <w:rPr>
          <w:b/>
          <w:bCs/>
        </w:rPr>
      </w:pPr>
      <w:r w:rsidRPr="001D1BE4">
        <w:rPr>
          <w:b/>
          <w:bCs/>
        </w:rPr>
        <w:t>LE CONGE DE LONGUE MALADIE FRACTIONNE</w:t>
      </w:r>
    </w:p>
    <w:p w14:paraId="79A8A83F" w14:textId="77777777" w:rsidR="001D1BE4" w:rsidRDefault="001D1BE4" w:rsidP="001D1BE4">
      <w:r>
        <w:t xml:space="preserve">Un CLM est dit « fractionné » en cas de reprise d’activité d’une durée inférieure à un an entre les différentes périodes du congé. </w:t>
      </w:r>
    </w:p>
    <w:p w14:paraId="70687842" w14:textId="564B7CAF" w:rsidR="00D90DD0" w:rsidRDefault="001D1BE4" w:rsidP="001D1BE4">
      <w:r>
        <w:t>Il ne peut donc pas être octroyé dès le départ de l’arrêt mais après une réintégration inférieure à un an et en cas de nouvel arrêt justifiant le replacement en CLM.</w:t>
      </w:r>
    </w:p>
    <w:p w14:paraId="2258F2F0" w14:textId="77777777" w:rsidR="00876989" w:rsidRDefault="00876989" w:rsidP="001D1BE4"/>
    <w:p w14:paraId="3F5A8849" w14:textId="77777777" w:rsidR="001D1BE4" w:rsidRPr="001D1BE4" w:rsidRDefault="001D1BE4" w:rsidP="00876989">
      <w:pPr>
        <w:pBdr>
          <w:top w:val="single" w:sz="4" w:space="1" w:color="auto"/>
          <w:left w:val="single" w:sz="4" w:space="4" w:color="auto"/>
          <w:bottom w:val="single" w:sz="4" w:space="1" w:color="auto"/>
          <w:right w:val="single" w:sz="4" w:space="4" w:color="auto"/>
        </w:pBdr>
        <w:jc w:val="center"/>
        <w:rPr>
          <w:b/>
          <w:bCs/>
        </w:rPr>
      </w:pPr>
      <w:r w:rsidRPr="001D1BE4">
        <w:rPr>
          <w:b/>
          <w:bCs/>
        </w:rPr>
        <w:t>LE CONGE DE LONGUE MALADIE POUR SOINS MEDICAUX PERIODIQUES</w:t>
      </w:r>
    </w:p>
    <w:p w14:paraId="0F2B325D" w14:textId="2E7AB554" w:rsidR="001D1BE4" w:rsidRDefault="001D1BE4" w:rsidP="001D1BE4">
      <w:r>
        <w:t>Un CLM pour soins médicaux périodique</w:t>
      </w:r>
      <w:r w:rsidR="00A47BDA">
        <w:t>s</w:t>
      </w:r>
      <w:r>
        <w:t xml:space="preserve"> donne la possibilité pour un agent de s’absenter, au besoin, par demi-journée pour recevoir un traitement médical suivi périodiquement, sur prescription médicale et avis du conseil médical.</w:t>
      </w:r>
    </w:p>
    <w:p w14:paraId="0737C519" w14:textId="77777777" w:rsidR="001D1BE4" w:rsidRDefault="001D1BE4" w:rsidP="001D1BE4">
      <w:r>
        <w:t>Ce dispositif permet à l’agent de recevoir des soins pour améliorer progressivement sa santé tout en étant maintenu partiellement en fonctions.</w:t>
      </w:r>
    </w:p>
    <w:p w14:paraId="47DC558E" w14:textId="0191031D" w:rsidR="001D1BE4" w:rsidRDefault="001D1BE4" w:rsidP="001D1BE4">
      <w:r>
        <w:t>Il ne s’agit donc plus d’un CLM fractionné mais véritablement d’un CLM pour soins médicaux périodiques qui pourrait, par exemple, être octroyé en cas de nécessité de recevoir des soins en milieu hospitalier 2 demi-journées par semaine, l’agent pouvant exercer ses fonctions le reste de la semaine.</w:t>
      </w:r>
    </w:p>
    <w:p w14:paraId="14451953" w14:textId="77777777" w:rsidR="00876989" w:rsidRDefault="00876989" w:rsidP="001D1BE4"/>
    <w:p w14:paraId="4206377B" w14:textId="77777777" w:rsidR="00876989" w:rsidRDefault="00876989" w:rsidP="001D1BE4"/>
    <w:p w14:paraId="3D16DF49" w14:textId="5548C0EC" w:rsidR="00F9644B" w:rsidRDefault="003E0ED7" w:rsidP="00F9644B">
      <w:pPr>
        <w:pStyle w:val="encadr"/>
        <w:pBdr>
          <w:top w:val="single" w:sz="36" w:space="5" w:color="E1AE13"/>
          <w:left w:val="single" w:sz="36" w:space="5" w:color="E1AE13"/>
          <w:bottom w:val="single" w:sz="36" w:space="5" w:color="E1AE13"/>
          <w:right w:val="single" w:sz="36" w:space="5" w:color="E1AE13"/>
        </w:pBdr>
        <w:shd w:val="clear" w:color="auto" w:fill="E1AE13"/>
        <w:ind w:left="0" w:right="0"/>
        <w:rPr>
          <w:bCs/>
          <w:sz w:val="22"/>
          <w:szCs w:val="22"/>
        </w:rPr>
      </w:pPr>
      <w:r w:rsidRPr="003E0ED7">
        <w:rPr>
          <w:bCs/>
          <w:sz w:val="22"/>
          <w:szCs w:val="22"/>
        </w:rPr>
        <w:t xml:space="preserve">Pour toute question, n’hésitez </w:t>
      </w:r>
      <w:r w:rsidR="00F9644B">
        <w:rPr>
          <w:bCs/>
          <w:sz w:val="22"/>
          <w:szCs w:val="22"/>
        </w:rPr>
        <w:t>p</w:t>
      </w:r>
      <w:r w:rsidRPr="003E0ED7">
        <w:rPr>
          <w:bCs/>
          <w:sz w:val="22"/>
          <w:szCs w:val="22"/>
        </w:rPr>
        <w:t xml:space="preserve">as à contacter le secrétariat </w:t>
      </w:r>
      <w:r w:rsidR="00D90DD0">
        <w:rPr>
          <w:bCs/>
          <w:sz w:val="22"/>
          <w:szCs w:val="22"/>
        </w:rPr>
        <w:t>du conseil médical</w:t>
      </w:r>
    </w:p>
    <w:p w14:paraId="75CA4FDA" w14:textId="748DD696" w:rsidR="008E75F2" w:rsidRPr="008262A5" w:rsidRDefault="003E0ED7" w:rsidP="00F9644B">
      <w:pPr>
        <w:pStyle w:val="encadr"/>
        <w:pBdr>
          <w:top w:val="single" w:sz="36" w:space="5" w:color="E1AE13"/>
          <w:left w:val="single" w:sz="36" w:space="5" w:color="E1AE13"/>
          <w:bottom w:val="single" w:sz="36" w:space="5" w:color="E1AE13"/>
          <w:right w:val="single" w:sz="36" w:space="5" w:color="E1AE13"/>
        </w:pBdr>
        <w:shd w:val="clear" w:color="auto" w:fill="E1AE13"/>
        <w:ind w:left="0" w:right="0"/>
        <w:rPr>
          <w:b/>
        </w:rPr>
      </w:pPr>
      <w:r w:rsidRPr="008262A5">
        <w:rPr>
          <w:b/>
          <w:sz w:val="22"/>
          <w:szCs w:val="22"/>
        </w:rPr>
        <w:t xml:space="preserve">05 81 91 93 00 </w:t>
      </w:r>
      <w:r w:rsidR="00F9644B">
        <w:rPr>
          <w:b/>
          <w:sz w:val="22"/>
          <w:szCs w:val="22"/>
        </w:rPr>
        <w:t xml:space="preserve">- </w:t>
      </w:r>
      <w:r w:rsidR="00D90DD0">
        <w:rPr>
          <w:b/>
          <w:sz w:val="22"/>
          <w:szCs w:val="22"/>
        </w:rPr>
        <w:t>conseilmedical</w:t>
      </w:r>
      <w:r w:rsidRPr="008262A5">
        <w:rPr>
          <w:b/>
          <w:sz w:val="22"/>
          <w:szCs w:val="22"/>
        </w:rPr>
        <w:t>@cdg31.fr</w:t>
      </w:r>
    </w:p>
    <w:p w14:paraId="77BB1588" w14:textId="77777777" w:rsidR="006B7256" w:rsidRPr="00FE336D" w:rsidRDefault="006B7256" w:rsidP="00934AEB"/>
    <w:sectPr w:rsidR="006B7256" w:rsidRPr="00FE336D" w:rsidSect="00642E0C">
      <w:footerReference w:type="default" r:id="rId7"/>
      <w:headerReference w:type="first" r:id="rId8"/>
      <w:footerReference w:type="first" r:id="rId9"/>
      <w:pgSz w:w="11906" w:h="16838"/>
      <w:pgMar w:top="1417" w:right="1417" w:bottom="1417" w:left="1417" w:header="708"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E55C2" w14:textId="77777777" w:rsidR="00980EAE" w:rsidRDefault="00980EAE" w:rsidP="00934AEB">
      <w:r>
        <w:separator/>
      </w:r>
    </w:p>
  </w:endnote>
  <w:endnote w:type="continuationSeparator" w:id="0">
    <w:p w14:paraId="6757B481" w14:textId="77777777" w:rsidR="00980EAE" w:rsidRDefault="00980EAE" w:rsidP="00934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A00002AF" w:usb1="5000204B" w:usb2="00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ACA5" w14:textId="77777777" w:rsidR="007C5628" w:rsidRPr="00C86791" w:rsidRDefault="007C5628" w:rsidP="007C5628">
    <w:pPr>
      <w:pStyle w:val="Pieddepage"/>
      <w:jc w:val="center"/>
      <w:rPr>
        <w:sz w:val="10"/>
        <w:szCs w:val="10"/>
      </w:rPr>
    </w:pPr>
    <w:r>
      <w:rPr>
        <w:noProof/>
        <w:lang w:eastAsia="fr-FR"/>
      </w:rPr>
      <mc:AlternateContent>
        <mc:Choice Requires="wps">
          <w:drawing>
            <wp:anchor distT="0" distB="0" distL="114300" distR="114300" simplePos="0" relativeHeight="251663360" behindDoc="0" locked="0" layoutInCell="1" allowOverlap="1" wp14:anchorId="66C23C84" wp14:editId="6ED938CE">
              <wp:simplePos x="0" y="0"/>
              <wp:positionH relativeFrom="column">
                <wp:posOffset>-947420</wp:posOffset>
              </wp:positionH>
              <wp:positionV relativeFrom="paragraph">
                <wp:posOffset>-2540</wp:posOffset>
              </wp:positionV>
              <wp:extent cx="7696200" cy="0"/>
              <wp:effectExtent l="0" t="19050" r="19050" b="19050"/>
              <wp:wrapNone/>
              <wp:docPr id="10" name="AutoShap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0" cy="0"/>
                      </a:xfrm>
                      <a:prstGeom prst="straightConnector1">
                        <a:avLst/>
                      </a:prstGeom>
                      <a:noFill/>
                      <a:ln w="31750">
                        <a:solidFill>
                          <a:srgbClr val="E1AE1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BBF7FD" id="_x0000_t32" coordsize="21600,21600" o:spt="32" o:oned="t" path="m,l21600,21600e" filled="f">
              <v:path arrowok="t" fillok="f" o:connecttype="none"/>
              <o:lock v:ext="edit" shapetype="t"/>
            </v:shapetype>
            <v:shape id="AutoShape 1" o:spid="_x0000_s1026" type="#_x0000_t32" alt="&quot;&quot;" style="position:absolute;margin-left:-74.6pt;margin-top:-.2pt;width:606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" strokecolor="#e1ae13" strokeweight="2.5pt"/>
          </w:pict>
        </mc:Fallback>
      </mc:AlternateContent>
    </w:r>
  </w:p>
  <w:p w14:paraId="06A91075" w14:textId="77777777" w:rsidR="00A76AA5" w:rsidRPr="007C5628" w:rsidRDefault="007C5628" w:rsidP="007C5628">
    <w:pPr>
      <w:pStyle w:val="Normalcentr"/>
    </w:pPr>
    <w:r w:rsidRPr="00C86791">
      <w:t xml:space="preserve">Page </w:t>
    </w:r>
    <w:r w:rsidRPr="00C86791">
      <w:fldChar w:fldCharType="begin"/>
    </w:r>
    <w:r w:rsidRPr="00C86791">
      <w:instrText>PAGE  \* Arabic  \* MERGEFORMAT</w:instrText>
    </w:r>
    <w:r w:rsidRPr="00C86791">
      <w:fldChar w:fldCharType="separate"/>
    </w:r>
    <w:r w:rsidR="00266776">
      <w:rPr>
        <w:noProof/>
      </w:rPr>
      <w:t>2</w:t>
    </w:r>
    <w:r w:rsidRPr="00C86791">
      <w:fldChar w:fldCharType="end"/>
    </w:r>
    <w:r w:rsidRPr="00C86791">
      <w:t xml:space="preserve"> sur </w:t>
    </w:r>
    <w:fldSimple w:instr="NUMPAGES  \* Arabic  \* MERGEFORMAT">
      <w:r w:rsidR="00266776">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A51EB" w14:textId="77777777" w:rsidR="007C5628" w:rsidRPr="00A030C0" w:rsidRDefault="007C5628" w:rsidP="007C5628">
    <w:pPr>
      <w:tabs>
        <w:tab w:val="center" w:pos="4536"/>
        <w:tab w:val="right" w:pos="9072"/>
      </w:tabs>
      <w:spacing w:after="0" w:line="240" w:lineRule="auto"/>
      <w:ind w:left="0"/>
      <w:jc w:val="center"/>
      <w:rPr>
        <w:rFonts w:eastAsia="Times New Roman" w:cstheme="minorHAnsi"/>
        <w:sz w:val="20"/>
        <w:szCs w:val="20"/>
        <w:lang w:eastAsia="fr-FR"/>
      </w:rPr>
    </w:pPr>
    <w:r w:rsidRPr="00A030C0">
      <w:rPr>
        <w:rFonts w:eastAsia="Times New Roman" w:cstheme="minorHAnsi"/>
        <w:sz w:val="20"/>
        <w:szCs w:val="20"/>
        <w:lang w:eastAsia="fr-FR"/>
      </w:rPr>
      <w:t xml:space="preserve">Page </w:t>
    </w:r>
    <w:r w:rsidRPr="00A030C0">
      <w:rPr>
        <w:rFonts w:eastAsia="Times New Roman" w:cstheme="minorHAnsi"/>
        <w:sz w:val="20"/>
        <w:szCs w:val="20"/>
        <w:lang w:eastAsia="fr-FR"/>
      </w:rPr>
      <w:fldChar w:fldCharType="begin"/>
    </w:r>
    <w:r w:rsidRPr="00A030C0">
      <w:rPr>
        <w:rFonts w:eastAsia="Times New Roman" w:cstheme="minorHAnsi"/>
        <w:sz w:val="20"/>
        <w:szCs w:val="20"/>
        <w:lang w:eastAsia="fr-FR"/>
      </w:rPr>
      <w:instrText>PAGE  \* Arabic  \* MERGEFORMAT</w:instrText>
    </w:r>
    <w:r w:rsidRPr="00A030C0">
      <w:rPr>
        <w:rFonts w:eastAsia="Times New Roman" w:cstheme="minorHAnsi"/>
        <w:sz w:val="20"/>
        <w:szCs w:val="20"/>
        <w:lang w:eastAsia="fr-FR"/>
      </w:rPr>
      <w:fldChar w:fldCharType="separate"/>
    </w:r>
    <w:r w:rsidR="00266776">
      <w:rPr>
        <w:rFonts w:eastAsia="Times New Roman" w:cstheme="minorHAnsi"/>
        <w:noProof/>
        <w:sz w:val="20"/>
        <w:szCs w:val="20"/>
        <w:lang w:eastAsia="fr-FR"/>
      </w:rPr>
      <w:t>1</w:t>
    </w:r>
    <w:r w:rsidRPr="00A030C0">
      <w:rPr>
        <w:rFonts w:eastAsia="Times New Roman" w:cstheme="minorHAnsi"/>
        <w:sz w:val="20"/>
        <w:szCs w:val="20"/>
        <w:lang w:eastAsia="fr-FR"/>
      </w:rPr>
      <w:fldChar w:fldCharType="end"/>
    </w:r>
    <w:r w:rsidRPr="00A030C0">
      <w:rPr>
        <w:rFonts w:eastAsia="Times New Roman" w:cstheme="minorHAnsi"/>
        <w:sz w:val="20"/>
        <w:szCs w:val="20"/>
        <w:lang w:eastAsia="fr-FR"/>
      </w:rPr>
      <w:t xml:space="preserve"> sur </w:t>
    </w:r>
    <w:r w:rsidRPr="00A030C0">
      <w:rPr>
        <w:rFonts w:eastAsia="Times New Roman" w:cstheme="minorHAnsi"/>
        <w:sz w:val="20"/>
        <w:szCs w:val="20"/>
        <w:lang w:eastAsia="fr-FR"/>
      </w:rPr>
      <w:fldChar w:fldCharType="begin"/>
    </w:r>
    <w:r w:rsidRPr="00A030C0">
      <w:rPr>
        <w:rFonts w:eastAsia="Times New Roman" w:cstheme="minorHAnsi"/>
        <w:sz w:val="20"/>
        <w:szCs w:val="20"/>
        <w:lang w:eastAsia="fr-FR"/>
      </w:rPr>
      <w:instrText>NUMPAGES  \* Arabic  \* MERGEFORMAT</w:instrText>
    </w:r>
    <w:r w:rsidRPr="00A030C0">
      <w:rPr>
        <w:rFonts w:eastAsia="Times New Roman" w:cstheme="minorHAnsi"/>
        <w:sz w:val="20"/>
        <w:szCs w:val="20"/>
        <w:lang w:eastAsia="fr-FR"/>
      </w:rPr>
      <w:fldChar w:fldCharType="separate"/>
    </w:r>
    <w:r w:rsidR="00266776">
      <w:rPr>
        <w:rFonts w:eastAsia="Times New Roman" w:cstheme="minorHAnsi"/>
        <w:noProof/>
        <w:sz w:val="20"/>
        <w:szCs w:val="20"/>
        <w:lang w:eastAsia="fr-FR"/>
      </w:rPr>
      <w:t>2</w:t>
    </w:r>
    <w:r w:rsidRPr="00A030C0">
      <w:rPr>
        <w:rFonts w:eastAsia="Times New Roman" w:cstheme="minorHAnsi"/>
        <w:sz w:val="20"/>
        <w:szCs w:val="20"/>
        <w:lang w:eastAsia="fr-FR"/>
      </w:rPr>
      <w:fldChar w:fldCharType="end"/>
    </w:r>
  </w:p>
  <w:p w14:paraId="0B559C56" w14:textId="77777777" w:rsidR="007C5628" w:rsidRPr="00A030C0" w:rsidRDefault="007C5628" w:rsidP="007C5628">
    <w:pPr>
      <w:tabs>
        <w:tab w:val="center" w:pos="4536"/>
        <w:tab w:val="right" w:pos="9072"/>
      </w:tabs>
      <w:spacing w:after="0" w:line="240" w:lineRule="auto"/>
      <w:ind w:left="0"/>
      <w:jc w:val="center"/>
      <w:rPr>
        <w:rFonts w:eastAsia="Times New Roman" w:cstheme="minorHAnsi"/>
        <w:sz w:val="20"/>
        <w:szCs w:val="20"/>
        <w:lang w:eastAsia="fr-FR"/>
      </w:rPr>
    </w:pPr>
    <w:r w:rsidRPr="00A030C0">
      <w:rPr>
        <w:rFonts w:eastAsia="Times New Roman" w:cstheme="minorHAnsi"/>
        <w:noProof/>
        <w:sz w:val="20"/>
        <w:szCs w:val="20"/>
        <w:lang w:eastAsia="fr-FR"/>
      </w:rPr>
      <mc:AlternateContent>
        <mc:Choice Requires="wps">
          <w:drawing>
            <wp:anchor distT="0" distB="0" distL="114300" distR="114300" simplePos="0" relativeHeight="251661312" behindDoc="0" locked="0" layoutInCell="1" allowOverlap="1" wp14:anchorId="29033C0A" wp14:editId="1E651759">
              <wp:simplePos x="0" y="0"/>
              <wp:positionH relativeFrom="column">
                <wp:posOffset>-947420</wp:posOffset>
              </wp:positionH>
              <wp:positionV relativeFrom="paragraph">
                <wp:posOffset>43180</wp:posOffset>
              </wp:positionV>
              <wp:extent cx="7696200" cy="0"/>
              <wp:effectExtent l="0" t="19050" r="19050" b="19050"/>
              <wp:wrapNone/>
              <wp:docPr id="6" name="AutoShap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0" cy="0"/>
                      </a:xfrm>
                      <a:prstGeom prst="straightConnector1">
                        <a:avLst/>
                      </a:prstGeom>
                      <a:noFill/>
                      <a:ln w="31750">
                        <a:solidFill>
                          <a:srgbClr val="E1AE1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0B2DB6" id="_x0000_t32" coordsize="21600,21600" o:spt="32" o:oned="t" path="m,l21600,21600e" filled="f">
              <v:path arrowok="t" fillok="f" o:connecttype="none"/>
              <o:lock v:ext="edit" shapetype="t"/>
            </v:shapetype>
            <v:shape id="AutoShape 1" o:spid="_x0000_s1026" type="#_x0000_t32" alt="&quot;&quot;" style="position:absolute;margin-left:-74.6pt;margin-top:3.4pt;width:60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" strokecolor="#e1ae13" strokeweight="2.5pt"/>
          </w:pict>
        </mc:Fallback>
      </mc:AlternateContent>
    </w:r>
  </w:p>
  <w:p w14:paraId="6E5B3B5F" w14:textId="77777777" w:rsidR="007C5628" w:rsidRPr="00A030C0" w:rsidRDefault="007C5628" w:rsidP="007C5628">
    <w:pPr>
      <w:tabs>
        <w:tab w:val="center" w:pos="4536"/>
        <w:tab w:val="right" w:pos="9072"/>
      </w:tabs>
      <w:spacing w:after="0" w:line="240" w:lineRule="auto"/>
      <w:ind w:left="0"/>
      <w:jc w:val="center"/>
      <w:rPr>
        <w:rFonts w:eastAsia="Times New Roman" w:cstheme="minorHAnsi"/>
        <w:sz w:val="20"/>
        <w:szCs w:val="20"/>
        <w:lang w:eastAsia="fr-FR"/>
      </w:rPr>
    </w:pPr>
    <w:r w:rsidRPr="00A030C0">
      <w:rPr>
        <w:rFonts w:eastAsia="Times New Roman" w:cstheme="minorHAnsi"/>
        <w:sz w:val="20"/>
        <w:szCs w:val="20"/>
        <w:lang w:eastAsia="fr-FR"/>
      </w:rPr>
      <w:t xml:space="preserve">Centre de Gestion de la FPT de </w:t>
    </w:r>
    <w:r w:rsidR="0051612D">
      <w:rPr>
        <w:rFonts w:eastAsia="Times New Roman" w:cstheme="minorHAnsi"/>
        <w:sz w:val="20"/>
        <w:szCs w:val="20"/>
        <w:lang w:eastAsia="fr-FR"/>
      </w:rPr>
      <w:t xml:space="preserve">la </w:t>
    </w:r>
    <w:r w:rsidRPr="00A030C0">
      <w:rPr>
        <w:rFonts w:eastAsia="Times New Roman" w:cstheme="minorHAnsi"/>
        <w:sz w:val="20"/>
        <w:szCs w:val="20"/>
        <w:lang w:eastAsia="fr-FR"/>
      </w:rPr>
      <w:t xml:space="preserve">Haute Garonne – 590 rue Buissonnière - CS37666 - 31676 Labège Cedex </w:t>
    </w:r>
  </w:p>
  <w:p w14:paraId="3D01AB31" w14:textId="77777777" w:rsidR="007C5628" w:rsidRPr="00A030C0" w:rsidRDefault="007C5628" w:rsidP="007C5628">
    <w:pPr>
      <w:tabs>
        <w:tab w:val="center" w:pos="4536"/>
        <w:tab w:val="right" w:pos="9072"/>
      </w:tabs>
      <w:spacing w:after="0" w:line="240" w:lineRule="auto"/>
      <w:ind w:left="0"/>
      <w:jc w:val="center"/>
      <w:rPr>
        <w:rFonts w:eastAsia="Times New Roman" w:cstheme="minorHAnsi"/>
        <w:sz w:val="20"/>
        <w:szCs w:val="20"/>
        <w:lang w:eastAsia="fr-FR"/>
      </w:rPr>
    </w:pPr>
    <w:r w:rsidRPr="00A030C0">
      <w:rPr>
        <w:rFonts w:eastAsia="Times New Roman" w:cstheme="minorHAnsi"/>
        <w:sz w:val="20"/>
        <w:szCs w:val="20"/>
        <w:lang w:eastAsia="fr-FR"/>
      </w:rPr>
      <w:t xml:space="preserve">Tél. : 05 81 91 93 00 – Fax : 05 62 26 09 39 - </w:t>
    </w:r>
    <w:hyperlink r:id="rId1" w:history="1">
      <w:r w:rsidRPr="00A030C0">
        <w:rPr>
          <w:rFonts w:eastAsia="Times New Roman" w:cstheme="minorHAnsi"/>
          <w:sz w:val="20"/>
          <w:szCs w:val="20"/>
          <w:lang w:eastAsia="fr-FR"/>
        </w:rPr>
        <w:t>contact@cdg31.fr</w:t>
      </w:r>
    </w:hyperlink>
    <w:r w:rsidRPr="00A030C0">
      <w:rPr>
        <w:rFonts w:eastAsia="Times New Roman" w:cstheme="minorHAnsi"/>
        <w:sz w:val="20"/>
        <w:szCs w:val="20"/>
        <w:lang w:eastAsia="fr-FR"/>
      </w:rPr>
      <w:t xml:space="preserve"> – www.cdg31.fr</w:t>
    </w:r>
  </w:p>
  <w:p w14:paraId="04113E10" w14:textId="6D2EA4E6" w:rsidR="007C5628" w:rsidRPr="007C5628" w:rsidRDefault="007C5628" w:rsidP="007C5628">
    <w:pPr>
      <w:pStyle w:val="pieddepage0"/>
      <w:rPr>
        <w:rFonts w:asciiTheme="minorHAnsi" w:hAnsiTheme="minorHAnsi" w:cstheme="minorHAnsi"/>
        <w:color w:val="auto"/>
        <w:sz w:val="20"/>
        <w:szCs w:val="20"/>
      </w:rPr>
    </w:pPr>
    <w:r w:rsidRPr="00A030C0">
      <w:rPr>
        <w:rFonts w:asciiTheme="minorHAnsi" w:hAnsiTheme="minorHAnsi" w:cstheme="minorHAnsi"/>
        <w:color w:val="auto"/>
        <w:sz w:val="20"/>
        <w:szCs w:val="20"/>
      </w:rPr>
      <w:t>© CDG 31. Tous droits réservés. [20</w:t>
    </w:r>
    <w:r>
      <w:rPr>
        <w:rFonts w:asciiTheme="minorHAnsi" w:hAnsiTheme="minorHAnsi" w:cstheme="minorHAnsi"/>
        <w:color w:val="auto"/>
        <w:sz w:val="20"/>
        <w:szCs w:val="20"/>
      </w:rPr>
      <w:t>2</w:t>
    </w:r>
    <w:r w:rsidR="00B66353">
      <w:rPr>
        <w:rFonts w:asciiTheme="minorHAnsi" w:hAnsiTheme="minorHAnsi" w:cstheme="minorHAnsi"/>
        <w:color w:val="auto"/>
        <w:sz w:val="20"/>
        <w:szCs w:val="20"/>
      </w:rPr>
      <w:t>3</w:t>
    </w:r>
    <w:r w:rsidRPr="00A030C0">
      <w:rPr>
        <w:rFonts w:asciiTheme="minorHAnsi" w:hAnsiTheme="minorHAnsi" w:cstheme="minorHAnsi"/>
        <w:color w:val="auto"/>
        <w:sz w:val="20"/>
        <w:szCs w:val="20"/>
      </w:rPr>
      <w:t>]. Toute exploitation commerciale est interdite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B5F1C" w14:textId="77777777" w:rsidR="00980EAE" w:rsidRDefault="00980EAE" w:rsidP="00934AEB">
      <w:r>
        <w:separator/>
      </w:r>
    </w:p>
  </w:footnote>
  <w:footnote w:type="continuationSeparator" w:id="0">
    <w:p w14:paraId="448BD33C" w14:textId="77777777" w:rsidR="00980EAE" w:rsidRDefault="00980EAE" w:rsidP="00934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CBCC4" w14:textId="718FC985" w:rsidR="00FD2622" w:rsidRDefault="004A69B1">
    <w:pPr>
      <w:pStyle w:val="En-tte"/>
    </w:pPr>
    <w:r>
      <w:rPr>
        <w:noProof/>
      </w:rPr>
      <w:drawing>
        <wp:anchor distT="0" distB="0" distL="114300" distR="114300" simplePos="0" relativeHeight="251664384" behindDoc="1" locked="0" layoutInCell="1" allowOverlap="1" wp14:anchorId="596C6D64" wp14:editId="5290F422">
          <wp:simplePos x="0" y="0"/>
          <wp:positionH relativeFrom="page">
            <wp:align>left</wp:align>
          </wp:positionH>
          <wp:positionV relativeFrom="paragraph">
            <wp:posOffset>-419100</wp:posOffset>
          </wp:positionV>
          <wp:extent cx="7535894" cy="10668000"/>
          <wp:effectExtent l="0" t="0" r="8255" b="0"/>
          <wp:wrapNone/>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9163" cy="1067262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6941"/>
    <w:multiLevelType w:val="hybridMultilevel"/>
    <w:tmpl w:val="5574AE2A"/>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 w15:restartNumberingAfterBreak="0">
    <w:nsid w:val="19CF5C32"/>
    <w:multiLevelType w:val="hybridMultilevel"/>
    <w:tmpl w:val="44084E64"/>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 w15:restartNumberingAfterBreak="0">
    <w:nsid w:val="2F0509BA"/>
    <w:multiLevelType w:val="hybridMultilevel"/>
    <w:tmpl w:val="7C821D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4D4B54"/>
    <w:multiLevelType w:val="hybridMultilevel"/>
    <w:tmpl w:val="BDE698DE"/>
    <w:lvl w:ilvl="0" w:tplc="E89C3276">
      <w:start w:val="1"/>
      <w:numFmt w:val="decimal"/>
      <w:pStyle w:val="soustitre"/>
      <w:lvlText w:val="%1."/>
      <w:lvlJc w:val="left"/>
      <w:pPr>
        <w:ind w:left="153" w:hanging="360"/>
      </w:pPr>
    </w:lvl>
    <w:lvl w:ilvl="1" w:tplc="040C0019">
      <w:start w:val="1"/>
      <w:numFmt w:val="lowerLetter"/>
      <w:lvlText w:val="%2."/>
      <w:lvlJc w:val="left"/>
      <w:pPr>
        <w:ind w:left="873" w:hanging="360"/>
      </w:pPr>
    </w:lvl>
    <w:lvl w:ilvl="2" w:tplc="040C001B" w:tentative="1">
      <w:start w:val="1"/>
      <w:numFmt w:val="lowerRoman"/>
      <w:lvlText w:val="%3."/>
      <w:lvlJc w:val="right"/>
      <w:pPr>
        <w:ind w:left="1593" w:hanging="180"/>
      </w:pPr>
    </w:lvl>
    <w:lvl w:ilvl="3" w:tplc="040C000F" w:tentative="1">
      <w:start w:val="1"/>
      <w:numFmt w:val="decimal"/>
      <w:lvlText w:val="%4."/>
      <w:lvlJc w:val="left"/>
      <w:pPr>
        <w:ind w:left="2313" w:hanging="360"/>
      </w:pPr>
    </w:lvl>
    <w:lvl w:ilvl="4" w:tplc="040C0019" w:tentative="1">
      <w:start w:val="1"/>
      <w:numFmt w:val="lowerLetter"/>
      <w:lvlText w:val="%5."/>
      <w:lvlJc w:val="left"/>
      <w:pPr>
        <w:ind w:left="3033" w:hanging="360"/>
      </w:pPr>
    </w:lvl>
    <w:lvl w:ilvl="5" w:tplc="040C001B" w:tentative="1">
      <w:start w:val="1"/>
      <w:numFmt w:val="lowerRoman"/>
      <w:lvlText w:val="%6."/>
      <w:lvlJc w:val="right"/>
      <w:pPr>
        <w:ind w:left="3753" w:hanging="180"/>
      </w:pPr>
    </w:lvl>
    <w:lvl w:ilvl="6" w:tplc="040C000F" w:tentative="1">
      <w:start w:val="1"/>
      <w:numFmt w:val="decimal"/>
      <w:lvlText w:val="%7."/>
      <w:lvlJc w:val="left"/>
      <w:pPr>
        <w:ind w:left="4473" w:hanging="360"/>
      </w:pPr>
    </w:lvl>
    <w:lvl w:ilvl="7" w:tplc="040C0019" w:tentative="1">
      <w:start w:val="1"/>
      <w:numFmt w:val="lowerLetter"/>
      <w:lvlText w:val="%8."/>
      <w:lvlJc w:val="left"/>
      <w:pPr>
        <w:ind w:left="5193" w:hanging="360"/>
      </w:pPr>
    </w:lvl>
    <w:lvl w:ilvl="8" w:tplc="040C001B" w:tentative="1">
      <w:start w:val="1"/>
      <w:numFmt w:val="lowerRoman"/>
      <w:lvlText w:val="%9."/>
      <w:lvlJc w:val="right"/>
      <w:pPr>
        <w:ind w:left="5913" w:hanging="180"/>
      </w:pPr>
    </w:lvl>
  </w:abstractNum>
  <w:abstractNum w:abstractNumId="4" w15:restartNumberingAfterBreak="0">
    <w:nsid w:val="329B154E"/>
    <w:multiLevelType w:val="hybridMultilevel"/>
    <w:tmpl w:val="031A3D96"/>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5" w15:restartNumberingAfterBreak="0">
    <w:nsid w:val="3A0345E2"/>
    <w:multiLevelType w:val="hybridMultilevel"/>
    <w:tmpl w:val="5FEA015C"/>
    <w:lvl w:ilvl="0" w:tplc="D5CC7AE2">
      <w:start w:val="1"/>
      <w:numFmt w:val="upperLetter"/>
      <w:lvlText w:val="%1."/>
      <w:lvlJc w:val="left"/>
      <w:pPr>
        <w:ind w:left="153" w:hanging="360"/>
      </w:pPr>
    </w:lvl>
    <w:lvl w:ilvl="1" w:tplc="040C0019" w:tentative="1">
      <w:start w:val="1"/>
      <w:numFmt w:val="lowerLetter"/>
      <w:lvlText w:val="%2."/>
      <w:lvlJc w:val="left"/>
      <w:pPr>
        <w:ind w:left="873" w:hanging="360"/>
      </w:pPr>
    </w:lvl>
    <w:lvl w:ilvl="2" w:tplc="040C001B" w:tentative="1">
      <w:start w:val="1"/>
      <w:numFmt w:val="lowerRoman"/>
      <w:lvlText w:val="%3."/>
      <w:lvlJc w:val="right"/>
      <w:pPr>
        <w:ind w:left="1593" w:hanging="180"/>
      </w:pPr>
    </w:lvl>
    <w:lvl w:ilvl="3" w:tplc="040C000F" w:tentative="1">
      <w:start w:val="1"/>
      <w:numFmt w:val="decimal"/>
      <w:lvlText w:val="%4."/>
      <w:lvlJc w:val="left"/>
      <w:pPr>
        <w:ind w:left="2313" w:hanging="360"/>
      </w:pPr>
    </w:lvl>
    <w:lvl w:ilvl="4" w:tplc="040C0019" w:tentative="1">
      <w:start w:val="1"/>
      <w:numFmt w:val="lowerLetter"/>
      <w:lvlText w:val="%5."/>
      <w:lvlJc w:val="left"/>
      <w:pPr>
        <w:ind w:left="3033" w:hanging="360"/>
      </w:pPr>
    </w:lvl>
    <w:lvl w:ilvl="5" w:tplc="040C001B" w:tentative="1">
      <w:start w:val="1"/>
      <w:numFmt w:val="lowerRoman"/>
      <w:lvlText w:val="%6."/>
      <w:lvlJc w:val="right"/>
      <w:pPr>
        <w:ind w:left="3753" w:hanging="180"/>
      </w:pPr>
    </w:lvl>
    <w:lvl w:ilvl="6" w:tplc="040C000F" w:tentative="1">
      <w:start w:val="1"/>
      <w:numFmt w:val="decimal"/>
      <w:lvlText w:val="%7."/>
      <w:lvlJc w:val="left"/>
      <w:pPr>
        <w:ind w:left="4473" w:hanging="360"/>
      </w:pPr>
    </w:lvl>
    <w:lvl w:ilvl="7" w:tplc="040C0019" w:tentative="1">
      <w:start w:val="1"/>
      <w:numFmt w:val="lowerLetter"/>
      <w:lvlText w:val="%8."/>
      <w:lvlJc w:val="left"/>
      <w:pPr>
        <w:ind w:left="5193" w:hanging="360"/>
      </w:pPr>
    </w:lvl>
    <w:lvl w:ilvl="8" w:tplc="040C001B" w:tentative="1">
      <w:start w:val="1"/>
      <w:numFmt w:val="lowerRoman"/>
      <w:lvlText w:val="%9."/>
      <w:lvlJc w:val="right"/>
      <w:pPr>
        <w:ind w:left="5913" w:hanging="180"/>
      </w:pPr>
    </w:lvl>
  </w:abstractNum>
  <w:abstractNum w:abstractNumId="6" w15:restartNumberingAfterBreak="0">
    <w:nsid w:val="51365017"/>
    <w:multiLevelType w:val="hybridMultilevel"/>
    <w:tmpl w:val="B0C4D3AA"/>
    <w:lvl w:ilvl="0" w:tplc="040C0001">
      <w:start w:val="1"/>
      <w:numFmt w:val="bullet"/>
      <w:lvlText w:val=""/>
      <w:lvlJc w:val="left"/>
      <w:pPr>
        <w:ind w:left="195" w:hanging="360"/>
      </w:pPr>
      <w:rPr>
        <w:rFonts w:ascii="Symbol" w:hAnsi="Symbol" w:hint="default"/>
      </w:rPr>
    </w:lvl>
    <w:lvl w:ilvl="1" w:tplc="040C0003" w:tentative="1">
      <w:start w:val="1"/>
      <w:numFmt w:val="bullet"/>
      <w:lvlText w:val="o"/>
      <w:lvlJc w:val="left"/>
      <w:pPr>
        <w:ind w:left="915" w:hanging="360"/>
      </w:pPr>
      <w:rPr>
        <w:rFonts w:ascii="Courier New" w:hAnsi="Courier New" w:cs="Courier New" w:hint="default"/>
      </w:rPr>
    </w:lvl>
    <w:lvl w:ilvl="2" w:tplc="040C0005" w:tentative="1">
      <w:start w:val="1"/>
      <w:numFmt w:val="bullet"/>
      <w:lvlText w:val=""/>
      <w:lvlJc w:val="left"/>
      <w:pPr>
        <w:ind w:left="1635" w:hanging="360"/>
      </w:pPr>
      <w:rPr>
        <w:rFonts w:ascii="Wingdings" w:hAnsi="Wingdings" w:hint="default"/>
      </w:rPr>
    </w:lvl>
    <w:lvl w:ilvl="3" w:tplc="040C0001" w:tentative="1">
      <w:start w:val="1"/>
      <w:numFmt w:val="bullet"/>
      <w:lvlText w:val=""/>
      <w:lvlJc w:val="left"/>
      <w:pPr>
        <w:ind w:left="2355" w:hanging="360"/>
      </w:pPr>
      <w:rPr>
        <w:rFonts w:ascii="Symbol" w:hAnsi="Symbol" w:hint="default"/>
      </w:rPr>
    </w:lvl>
    <w:lvl w:ilvl="4" w:tplc="040C0003" w:tentative="1">
      <w:start w:val="1"/>
      <w:numFmt w:val="bullet"/>
      <w:lvlText w:val="o"/>
      <w:lvlJc w:val="left"/>
      <w:pPr>
        <w:ind w:left="3075" w:hanging="360"/>
      </w:pPr>
      <w:rPr>
        <w:rFonts w:ascii="Courier New" w:hAnsi="Courier New" w:cs="Courier New" w:hint="default"/>
      </w:rPr>
    </w:lvl>
    <w:lvl w:ilvl="5" w:tplc="040C0005" w:tentative="1">
      <w:start w:val="1"/>
      <w:numFmt w:val="bullet"/>
      <w:lvlText w:val=""/>
      <w:lvlJc w:val="left"/>
      <w:pPr>
        <w:ind w:left="3795" w:hanging="360"/>
      </w:pPr>
      <w:rPr>
        <w:rFonts w:ascii="Wingdings" w:hAnsi="Wingdings" w:hint="default"/>
      </w:rPr>
    </w:lvl>
    <w:lvl w:ilvl="6" w:tplc="040C0001" w:tentative="1">
      <w:start w:val="1"/>
      <w:numFmt w:val="bullet"/>
      <w:lvlText w:val=""/>
      <w:lvlJc w:val="left"/>
      <w:pPr>
        <w:ind w:left="4515" w:hanging="360"/>
      </w:pPr>
      <w:rPr>
        <w:rFonts w:ascii="Symbol" w:hAnsi="Symbol" w:hint="default"/>
      </w:rPr>
    </w:lvl>
    <w:lvl w:ilvl="7" w:tplc="040C0003" w:tentative="1">
      <w:start w:val="1"/>
      <w:numFmt w:val="bullet"/>
      <w:lvlText w:val="o"/>
      <w:lvlJc w:val="left"/>
      <w:pPr>
        <w:ind w:left="5235" w:hanging="360"/>
      </w:pPr>
      <w:rPr>
        <w:rFonts w:ascii="Courier New" w:hAnsi="Courier New" w:cs="Courier New" w:hint="default"/>
      </w:rPr>
    </w:lvl>
    <w:lvl w:ilvl="8" w:tplc="040C0005" w:tentative="1">
      <w:start w:val="1"/>
      <w:numFmt w:val="bullet"/>
      <w:lvlText w:val=""/>
      <w:lvlJc w:val="left"/>
      <w:pPr>
        <w:ind w:left="5955" w:hanging="360"/>
      </w:pPr>
      <w:rPr>
        <w:rFonts w:ascii="Wingdings" w:hAnsi="Wingdings" w:hint="default"/>
      </w:rPr>
    </w:lvl>
  </w:abstractNum>
  <w:abstractNum w:abstractNumId="7" w15:restartNumberingAfterBreak="0">
    <w:nsid w:val="5ADC702D"/>
    <w:multiLevelType w:val="hybridMultilevel"/>
    <w:tmpl w:val="56BE22EA"/>
    <w:lvl w:ilvl="0" w:tplc="040C0001">
      <w:start w:val="1"/>
      <w:numFmt w:val="bullet"/>
      <w:lvlText w:val=""/>
      <w:lvlJc w:val="left"/>
      <w:pPr>
        <w:ind w:left="153" w:hanging="360"/>
      </w:pPr>
      <w:rPr>
        <w:rFonts w:ascii="Symbol" w:hAnsi="Symbol" w:hint="default"/>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8" w15:restartNumberingAfterBreak="0">
    <w:nsid w:val="60E1740B"/>
    <w:multiLevelType w:val="hybridMultilevel"/>
    <w:tmpl w:val="52AADCBA"/>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9" w15:restartNumberingAfterBreak="0">
    <w:nsid w:val="673536E1"/>
    <w:multiLevelType w:val="hybridMultilevel"/>
    <w:tmpl w:val="3260E724"/>
    <w:lvl w:ilvl="0" w:tplc="040C0001">
      <w:start w:val="1"/>
      <w:numFmt w:val="bullet"/>
      <w:lvlText w:val=""/>
      <w:lvlJc w:val="left"/>
      <w:pPr>
        <w:ind w:left="153" w:hanging="360"/>
      </w:pPr>
      <w:rPr>
        <w:rFonts w:ascii="Symbol" w:hAnsi="Symbol" w:hint="default"/>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0" w15:restartNumberingAfterBreak="0">
    <w:nsid w:val="697B4E74"/>
    <w:multiLevelType w:val="hybridMultilevel"/>
    <w:tmpl w:val="2104D7D8"/>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1" w15:restartNumberingAfterBreak="0">
    <w:nsid w:val="6AAD462E"/>
    <w:multiLevelType w:val="hybridMultilevel"/>
    <w:tmpl w:val="460249A4"/>
    <w:lvl w:ilvl="0" w:tplc="040C0001">
      <w:start w:val="1"/>
      <w:numFmt w:val="bullet"/>
      <w:lvlText w:val=""/>
      <w:lvlJc w:val="left"/>
      <w:pPr>
        <w:ind w:left="153" w:hanging="360"/>
      </w:pPr>
      <w:rPr>
        <w:rFonts w:ascii="Symbol" w:hAnsi="Symbol" w:hint="default"/>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2" w15:restartNumberingAfterBreak="0">
    <w:nsid w:val="710236B1"/>
    <w:multiLevelType w:val="hybridMultilevel"/>
    <w:tmpl w:val="E02A5290"/>
    <w:lvl w:ilvl="0" w:tplc="040C0001">
      <w:start w:val="1"/>
      <w:numFmt w:val="bullet"/>
      <w:lvlText w:val=""/>
      <w:lvlJc w:val="left"/>
      <w:pPr>
        <w:ind w:left="153" w:hanging="360"/>
      </w:pPr>
      <w:rPr>
        <w:rFonts w:ascii="Symbol" w:hAnsi="Symbol" w:hint="default"/>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3" w15:restartNumberingAfterBreak="0">
    <w:nsid w:val="77346A5D"/>
    <w:multiLevelType w:val="hybridMultilevel"/>
    <w:tmpl w:val="7C543586"/>
    <w:lvl w:ilvl="0" w:tplc="EB18ADBA">
      <w:start w:val="1"/>
      <w:numFmt w:val="upperRoman"/>
      <w:lvlText w:val="%1."/>
      <w:lvlJc w:val="right"/>
      <w:pPr>
        <w:ind w:left="153" w:hanging="360"/>
      </w:pPr>
    </w:lvl>
    <w:lvl w:ilvl="1" w:tplc="040C0019" w:tentative="1">
      <w:start w:val="1"/>
      <w:numFmt w:val="lowerLetter"/>
      <w:lvlText w:val="%2."/>
      <w:lvlJc w:val="left"/>
      <w:pPr>
        <w:ind w:left="873" w:hanging="360"/>
      </w:pPr>
    </w:lvl>
    <w:lvl w:ilvl="2" w:tplc="040C001B" w:tentative="1">
      <w:start w:val="1"/>
      <w:numFmt w:val="lowerRoman"/>
      <w:lvlText w:val="%3."/>
      <w:lvlJc w:val="right"/>
      <w:pPr>
        <w:ind w:left="1593" w:hanging="180"/>
      </w:pPr>
    </w:lvl>
    <w:lvl w:ilvl="3" w:tplc="040C000F" w:tentative="1">
      <w:start w:val="1"/>
      <w:numFmt w:val="decimal"/>
      <w:lvlText w:val="%4."/>
      <w:lvlJc w:val="left"/>
      <w:pPr>
        <w:ind w:left="2313" w:hanging="360"/>
      </w:pPr>
    </w:lvl>
    <w:lvl w:ilvl="4" w:tplc="040C0019" w:tentative="1">
      <w:start w:val="1"/>
      <w:numFmt w:val="lowerLetter"/>
      <w:lvlText w:val="%5."/>
      <w:lvlJc w:val="left"/>
      <w:pPr>
        <w:ind w:left="3033" w:hanging="360"/>
      </w:pPr>
    </w:lvl>
    <w:lvl w:ilvl="5" w:tplc="040C001B" w:tentative="1">
      <w:start w:val="1"/>
      <w:numFmt w:val="lowerRoman"/>
      <w:lvlText w:val="%6."/>
      <w:lvlJc w:val="right"/>
      <w:pPr>
        <w:ind w:left="3753" w:hanging="180"/>
      </w:pPr>
    </w:lvl>
    <w:lvl w:ilvl="6" w:tplc="040C000F" w:tentative="1">
      <w:start w:val="1"/>
      <w:numFmt w:val="decimal"/>
      <w:lvlText w:val="%7."/>
      <w:lvlJc w:val="left"/>
      <w:pPr>
        <w:ind w:left="4473" w:hanging="360"/>
      </w:pPr>
    </w:lvl>
    <w:lvl w:ilvl="7" w:tplc="040C0019" w:tentative="1">
      <w:start w:val="1"/>
      <w:numFmt w:val="lowerLetter"/>
      <w:lvlText w:val="%8."/>
      <w:lvlJc w:val="left"/>
      <w:pPr>
        <w:ind w:left="5193" w:hanging="360"/>
      </w:pPr>
    </w:lvl>
    <w:lvl w:ilvl="8" w:tplc="040C001B" w:tentative="1">
      <w:start w:val="1"/>
      <w:numFmt w:val="lowerRoman"/>
      <w:lvlText w:val="%9."/>
      <w:lvlJc w:val="right"/>
      <w:pPr>
        <w:ind w:left="5913" w:hanging="180"/>
      </w:pPr>
    </w:lvl>
  </w:abstractNum>
  <w:abstractNum w:abstractNumId="14" w15:restartNumberingAfterBreak="0">
    <w:nsid w:val="77AD0914"/>
    <w:multiLevelType w:val="hybridMultilevel"/>
    <w:tmpl w:val="0C3E23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1765917">
    <w:abstractNumId w:val="1"/>
  </w:num>
  <w:num w:numId="2" w16cid:durableId="1594556741">
    <w:abstractNumId w:val="4"/>
  </w:num>
  <w:num w:numId="3" w16cid:durableId="192501114">
    <w:abstractNumId w:val="6"/>
  </w:num>
  <w:num w:numId="4" w16cid:durableId="336926695">
    <w:abstractNumId w:val="3"/>
  </w:num>
  <w:num w:numId="5" w16cid:durableId="273438014">
    <w:abstractNumId w:val="8"/>
  </w:num>
  <w:num w:numId="6" w16cid:durableId="519510025">
    <w:abstractNumId w:val="9"/>
  </w:num>
  <w:num w:numId="7" w16cid:durableId="977877270">
    <w:abstractNumId w:val="10"/>
  </w:num>
  <w:num w:numId="8" w16cid:durableId="1476533610">
    <w:abstractNumId w:val="2"/>
  </w:num>
  <w:num w:numId="9" w16cid:durableId="363289104">
    <w:abstractNumId w:val="0"/>
  </w:num>
  <w:num w:numId="10" w16cid:durableId="134640193">
    <w:abstractNumId w:val="14"/>
  </w:num>
  <w:num w:numId="11" w16cid:durableId="1097336298">
    <w:abstractNumId w:val="11"/>
  </w:num>
  <w:num w:numId="12" w16cid:durableId="46340072">
    <w:abstractNumId w:val="12"/>
  </w:num>
  <w:num w:numId="13" w16cid:durableId="2057007462">
    <w:abstractNumId w:val="7"/>
  </w:num>
  <w:num w:numId="14" w16cid:durableId="828132997">
    <w:abstractNumId w:val="13"/>
  </w:num>
  <w:num w:numId="15" w16cid:durableId="14102748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C5E"/>
    <w:rsid w:val="00003789"/>
    <w:rsid w:val="00024450"/>
    <w:rsid w:val="0002458F"/>
    <w:rsid w:val="00053739"/>
    <w:rsid w:val="00064C44"/>
    <w:rsid w:val="00065D00"/>
    <w:rsid w:val="00066FF5"/>
    <w:rsid w:val="000B4BAF"/>
    <w:rsid w:val="000E5459"/>
    <w:rsid w:val="00101594"/>
    <w:rsid w:val="00171B33"/>
    <w:rsid w:val="00173C06"/>
    <w:rsid w:val="001D1BE4"/>
    <w:rsid w:val="00265DDD"/>
    <w:rsid w:val="00266776"/>
    <w:rsid w:val="002752A7"/>
    <w:rsid w:val="00292E67"/>
    <w:rsid w:val="002B13E0"/>
    <w:rsid w:val="002D35C9"/>
    <w:rsid w:val="002E1DD2"/>
    <w:rsid w:val="003256DB"/>
    <w:rsid w:val="003313AE"/>
    <w:rsid w:val="00340B63"/>
    <w:rsid w:val="00343267"/>
    <w:rsid w:val="003A1BE4"/>
    <w:rsid w:val="003A4473"/>
    <w:rsid w:val="003D0868"/>
    <w:rsid w:val="003D7A3E"/>
    <w:rsid w:val="003E0ED7"/>
    <w:rsid w:val="003E7EEC"/>
    <w:rsid w:val="00404EDF"/>
    <w:rsid w:val="004210D9"/>
    <w:rsid w:val="00466E26"/>
    <w:rsid w:val="0047305D"/>
    <w:rsid w:val="00497686"/>
    <w:rsid w:val="004A69B1"/>
    <w:rsid w:val="00511820"/>
    <w:rsid w:val="00513A5D"/>
    <w:rsid w:val="00514889"/>
    <w:rsid w:val="0051612D"/>
    <w:rsid w:val="005225F4"/>
    <w:rsid w:val="00590036"/>
    <w:rsid w:val="00597757"/>
    <w:rsid w:val="005A6630"/>
    <w:rsid w:val="005D27C3"/>
    <w:rsid w:val="005F6731"/>
    <w:rsid w:val="00642E0C"/>
    <w:rsid w:val="006760D6"/>
    <w:rsid w:val="00681902"/>
    <w:rsid w:val="0069518B"/>
    <w:rsid w:val="006A341C"/>
    <w:rsid w:val="006A3495"/>
    <w:rsid w:val="006B7256"/>
    <w:rsid w:val="006C1F9F"/>
    <w:rsid w:val="006C4D9B"/>
    <w:rsid w:val="006E122A"/>
    <w:rsid w:val="006F30E0"/>
    <w:rsid w:val="006F69D5"/>
    <w:rsid w:val="00713171"/>
    <w:rsid w:val="007555AD"/>
    <w:rsid w:val="00762338"/>
    <w:rsid w:val="00767F01"/>
    <w:rsid w:val="007810F0"/>
    <w:rsid w:val="007A3E67"/>
    <w:rsid w:val="007C5628"/>
    <w:rsid w:val="008215DB"/>
    <w:rsid w:val="008262A5"/>
    <w:rsid w:val="0083561D"/>
    <w:rsid w:val="00846FAF"/>
    <w:rsid w:val="00876989"/>
    <w:rsid w:val="0089175E"/>
    <w:rsid w:val="0089245D"/>
    <w:rsid w:val="008C7FC2"/>
    <w:rsid w:val="008D235A"/>
    <w:rsid w:val="008E75F2"/>
    <w:rsid w:val="008E7B06"/>
    <w:rsid w:val="00904DB8"/>
    <w:rsid w:val="00934AEB"/>
    <w:rsid w:val="009424A3"/>
    <w:rsid w:val="009610F1"/>
    <w:rsid w:val="0097496F"/>
    <w:rsid w:val="00980EAE"/>
    <w:rsid w:val="009B16BC"/>
    <w:rsid w:val="009E1257"/>
    <w:rsid w:val="009F3E75"/>
    <w:rsid w:val="00A05489"/>
    <w:rsid w:val="00A233EB"/>
    <w:rsid w:val="00A47BDA"/>
    <w:rsid w:val="00A5059C"/>
    <w:rsid w:val="00A76AA5"/>
    <w:rsid w:val="00A82F43"/>
    <w:rsid w:val="00A8742D"/>
    <w:rsid w:val="00AB40BD"/>
    <w:rsid w:val="00AD266C"/>
    <w:rsid w:val="00AD32DF"/>
    <w:rsid w:val="00B17081"/>
    <w:rsid w:val="00B51708"/>
    <w:rsid w:val="00B554A6"/>
    <w:rsid w:val="00B66353"/>
    <w:rsid w:val="00B70521"/>
    <w:rsid w:val="00B87591"/>
    <w:rsid w:val="00B96C5E"/>
    <w:rsid w:val="00BB2DFE"/>
    <w:rsid w:val="00BC2240"/>
    <w:rsid w:val="00BC46BC"/>
    <w:rsid w:val="00C036E1"/>
    <w:rsid w:val="00C1753B"/>
    <w:rsid w:val="00C337B9"/>
    <w:rsid w:val="00C35520"/>
    <w:rsid w:val="00C72E70"/>
    <w:rsid w:val="00C77185"/>
    <w:rsid w:val="00CB6023"/>
    <w:rsid w:val="00CE16F3"/>
    <w:rsid w:val="00CF238D"/>
    <w:rsid w:val="00D04757"/>
    <w:rsid w:val="00D20D57"/>
    <w:rsid w:val="00D31F42"/>
    <w:rsid w:val="00D4417B"/>
    <w:rsid w:val="00D46FF3"/>
    <w:rsid w:val="00D704A8"/>
    <w:rsid w:val="00D90DD0"/>
    <w:rsid w:val="00DA0292"/>
    <w:rsid w:val="00DA36A2"/>
    <w:rsid w:val="00E35AEF"/>
    <w:rsid w:val="00E43CB1"/>
    <w:rsid w:val="00E45AAC"/>
    <w:rsid w:val="00ED1338"/>
    <w:rsid w:val="00ED2F15"/>
    <w:rsid w:val="00F27417"/>
    <w:rsid w:val="00F31E4E"/>
    <w:rsid w:val="00F335DE"/>
    <w:rsid w:val="00F6526B"/>
    <w:rsid w:val="00F77EC8"/>
    <w:rsid w:val="00F9644B"/>
    <w:rsid w:val="00F964FB"/>
    <w:rsid w:val="00FD2622"/>
    <w:rsid w:val="00FD455C"/>
    <w:rsid w:val="00FD4CC4"/>
    <w:rsid w:val="00FE336D"/>
    <w:rsid w:val="00FF1A38"/>
    <w:rsid w:val="00FF33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29888"/>
  <w15:docId w15:val="{9F3F0C09-4834-471D-AB65-408243BD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66776"/>
    <w:pPr>
      <w:ind w:left="-567"/>
    </w:pPr>
  </w:style>
  <w:style w:type="paragraph" w:styleId="Titre1">
    <w:name w:val="heading 1"/>
    <w:basedOn w:val="Normal"/>
    <w:next w:val="Normal"/>
    <w:link w:val="Titre1Car"/>
    <w:uiPriority w:val="9"/>
    <w:qFormat/>
    <w:rsid w:val="00AD32DF"/>
    <w:pPr>
      <w:pBdr>
        <w:bottom w:val="single" w:sz="12" w:space="1" w:color="BE0F2E"/>
      </w:pBdr>
      <w:spacing w:after="360"/>
      <w:ind w:left="0"/>
      <w:outlineLvl w:val="0"/>
    </w:pPr>
    <w:rPr>
      <w:b/>
      <w:sz w:val="24"/>
      <w:szCs w:val="24"/>
    </w:rPr>
  </w:style>
  <w:style w:type="paragraph" w:styleId="Titre2">
    <w:name w:val="heading 2"/>
    <w:basedOn w:val="Normal"/>
    <w:next w:val="Normal"/>
    <w:link w:val="Titre2Car"/>
    <w:uiPriority w:val="9"/>
    <w:unhideWhenUsed/>
    <w:rsid w:val="00904DB8"/>
    <w:pPr>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35A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5AEF"/>
    <w:rPr>
      <w:rFonts w:ascii="Tahoma" w:hAnsi="Tahoma" w:cs="Tahoma"/>
      <w:sz w:val="16"/>
      <w:szCs w:val="16"/>
    </w:rPr>
  </w:style>
  <w:style w:type="character" w:customStyle="1" w:styleId="Titre1Car">
    <w:name w:val="Titre 1 Car"/>
    <w:basedOn w:val="Policepardfaut"/>
    <w:link w:val="Titre1"/>
    <w:uiPriority w:val="9"/>
    <w:rsid w:val="009424A3"/>
    <w:rPr>
      <w:b/>
      <w:sz w:val="24"/>
      <w:szCs w:val="24"/>
    </w:rPr>
  </w:style>
  <w:style w:type="paragraph" w:styleId="Sansinterligne">
    <w:name w:val="No Spacing"/>
    <w:uiPriority w:val="1"/>
    <w:qFormat/>
    <w:rsid w:val="00BC2240"/>
    <w:pPr>
      <w:spacing w:after="0" w:line="240" w:lineRule="auto"/>
      <w:ind w:left="-567"/>
      <w:jc w:val="both"/>
    </w:pPr>
    <w:rPr>
      <w:rFonts w:ascii="Calibri" w:hAnsi="Calibri"/>
    </w:rPr>
  </w:style>
  <w:style w:type="paragraph" w:styleId="En-tte">
    <w:name w:val="header"/>
    <w:basedOn w:val="Normal"/>
    <w:link w:val="En-tteCar"/>
    <w:uiPriority w:val="99"/>
    <w:unhideWhenUsed/>
    <w:rsid w:val="00A76AA5"/>
    <w:pPr>
      <w:tabs>
        <w:tab w:val="center" w:pos="4536"/>
        <w:tab w:val="right" w:pos="9072"/>
      </w:tabs>
      <w:spacing w:after="0" w:line="240" w:lineRule="auto"/>
    </w:pPr>
  </w:style>
  <w:style w:type="character" w:customStyle="1" w:styleId="En-tteCar">
    <w:name w:val="En-tête Car"/>
    <w:basedOn w:val="Policepardfaut"/>
    <w:link w:val="En-tte"/>
    <w:uiPriority w:val="99"/>
    <w:rsid w:val="00A76AA5"/>
    <w:rPr>
      <w:rFonts w:ascii="Myriad Pro" w:hAnsi="Myriad Pro"/>
    </w:rPr>
  </w:style>
  <w:style w:type="paragraph" w:styleId="Pieddepage">
    <w:name w:val="footer"/>
    <w:basedOn w:val="Normal"/>
    <w:link w:val="PieddepageCar"/>
    <w:uiPriority w:val="99"/>
    <w:unhideWhenUsed/>
    <w:rsid w:val="00A76A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6AA5"/>
    <w:rPr>
      <w:rFonts w:ascii="Myriad Pro" w:hAnsi="Myriad Pro"/>
    </w:rPr>
  </w:style>
  <w:style w:type="paragraph" w:customStyle="1" w:styleId="Paragraphestandard">
    <w:name w:val="[Paragraphe standard]"/>
    <w:basedOn w:val="Normal"/>
    <w:uiPriority w:val="99"/>
    <w:rsid w:val="00A76AA5"/>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Titrefiche">
    <w:name w:val="Titre fiche"/>
    <w:basedOn w:val="Normal"/>
    <w:qFormat/>
    <w:rsid w:val="00CF238D"/>
    <w:rPr>
      <w:b/>
      <w:color w:val="FFFFFF" w:themeColor="background1"/>
      <w:sz w:val="50"/>
      <w:szCs w:val="50"/>
    </w:rPr>
  </w:style>
  <w:style w:type="paragraph" w:customStyle="1" w:styleId="fichepratique">
    <w:name w:val="fiche pratique"/>
    <w:basedOn w:val="Normal"/>
    <w:rsid w:val="00CF238D"/>
    <w:pPr>
      <w:jc w:val="center"/>
    </w:pPr>
    <w:rPr>
      <w:b/>
      <w:color w:val="FFFFFF" w:themeColor="background1"/>
      <w:sz w:val="44"/>
      <w:szCs w:val="44"/>
    </w:rPr>
  </w:style>
  <w:style w:type="paragraph" w:customStyle="1" w:styleId="Date1">
    <w:name w:val="Date1"/>
    <w:basedOn w:val="Normal"/>
    <w:rsid w:val="00CF238D"/>
    <w:pPr>
      <w:jc w:val="center"/>
    </w:pPr>
    <w:rPr>
      <w:color w:val="FFFFFF" w:themeColor="background1"/>
      <w:sz w:val="36"/>
      <w:szCs w:val="36"/>
    </w:rPr>
  </w:style>
  <w:style w:type="paragraph" w:customStyle="1" w:styleId="pieddepage0">
    <w:name w:val="pied de page"/>
    <w:basedOn w:val="Paragraphestandard"/>
    <w:rsid w:val="00F6526B"/>
    <w:pPr>
      <w:jc w:val="center"/>
    </w:pPr>
    <w:rPr>
      <w:rFonts w:ascii="Myriad Pro" w:hAnsi="Myriad Pro"/>
      <w:color w:val="808080" w:themeColor="background1" w:themeShade="80"/>
      <w:sz w:val="12"/>
      <w:szCs w:val="12"/>
    </w:rPr>
  </w:style>
  <w:style w:type="character" w:customStyle="1" w:styleId="Titre2Car">
    <w:name w:val="Titre 2 Car"/>
    <w:basedOn w:val="Policepardfaut"/>
    <w:link w:val="Titre2"/>
    <w:uiPriority w:val="9"/>
    <w:rsid w:val="00904DB8"/>
    <w:rPr>
      <w:b/>
      <w:bCs/>
      <w:sz w:val="24"/>
      <w:szCs w:val="24"/>
    </w:rPr>
  </w:style>
  <w:style w:type="paragraph" w:styleId="Paragraphedeliste">
    <w:name w:val="List Paragraph"/>
    <w:basedOn w:val="Normal"/>
    <w:uiPriority w:val="34"/>
    <w:qFormat/>
    <w:rsid w:val="00514889"/>
    <w:pPr>
      <w:ind w:left="720"/>
      <w:contextualSpacing/>
    </w:pPr>
  </w:style>
  <w:style w:type="paragraph" w:customStyle="1" w:styleId="soustitre">
    <w:name w:val="sous titre"/>
    <w:basedOn w:val="Paragraphedeliste"/>
    <w:next w:val="Sansinterligne"/>
    <w:rsid w:val="009424A3"/>
    <w:pPr>
      <w:numPr>
        <w:numId w:val="4"/>
      </w:numPr>
    </w:pPr>
    <w:rPr>
      <w:b/>
    </w:rPr>
  </w:style>
  <w:style w:type="paragraph" w:styleId="Sous-titre">
    <w:name w:val="Subtitle"/>
    <w:basedOn w:val="Normal"/>
    <w:next w:val="Normal"/>
    <w:link w:val="Sous-titreCar"/>
    <w:uiPriority w:val="11"/>
    <w:rsid w:val="008E75F2"/>
    <w:pPr>
      <w:numPr>
        <w:ilvl w:val="1"/>
      </w:numPr>
      <w:ind w:left="-567"/>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8E75F2"/>
    <w:rPr>
      <w:rFonts w:asciiTheme="majorHAnsi" w:eastAsiaTheme="majorEastAsia" w:hAnsiTheme="majorHAnsi" w:cstheme="majorBidi"/>
      <w:i/>
      <w:iCs/>
      <w:color w:val="4F81BD" w:themeColor="accent1"/>
      <w:spacing w:val="15"/>
      <w:sz w:val="24"/>
      <w:szCs w:val="24"/>
    </w:rPr>
  </w:style>
  <w:style w:type="paragraph" w:customStyle="1" w:styleId="encadr">
    <w:name w:val="encadré"/>
    <w:basedOn w:val="Sansinterligne"/>
    <w:rsid w:val="00762338"/>
    <w:pPr>
      <w:pBdr>
        <w:top w:val="single" w:sz="36" w:space="1" w:color="FFCC00"/>
        <w:left w:val="single" w:sz="36" w:space="4" w:color="FFCC00"/>
        <w:bottom w:val="single" w:sz="36" w:space="1" w:color="FFCC00"/>
        <w:right w:val="single" w:sz="36" w:space="4" w:color="FFCC00"/>
      </w:pBdr>
      <w:ind w:left="1134" w:right="1134"/>
      <w:jc w:val="center"/>
    </w:pPr>
    <w:rPr>
      <w:sz w:val="32"/>
      <w:szCs w:val="32"/>
    </w:rPr>
  </w:style>
  <w:style w:type="table" w:styleId="Grilledutableau">
    <w:name w:val="Table Grid"/>
    <w:basedOn w:val="TableauNormal"/>
    <w:uiPriority w:val="59"/>
    <w:rsid w:val="00466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moyenne3-Accent5">
    <w:name w:val="Medium Grid 3 Accent 5"/>
    <w:basedOn w:val="TableauNormal"/>
    <w:uiPriority w:val="69"/>
    <w:rsid w:val="006A341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Normalcentr">
    <w:name w:val="Block Text"/>
    <w:basedOn w:val="Normal"/>
    <w:qFormat/>
    <w:rsid w:val="007C5628"/>
    <w:pPr>
      <w:tabs>
        <w:tab w:val="center" w:pos="4536"/>
        <w:tab w:val="right" w:pos="9072"/>
      </w:tabs>
      <w:autoSpaceDE w:val="0"/>
      <w:autoSpaceDN w:val="0"/>
      <w:adjustRightInd w:val="0"/>
      <w:spacing w:after="0" w:line="240" w:lineRule="auto"/>
      <w:ind w:left="0"/>
      <w:jc w:val="center"/>
    </w:pPr>
    <w:rPr>
      <w:rFonts w:ascii="Calibri" w:eastAsia="Times New Roman" w:hAnsi="Calibri" w:cs="Calibri"/>
      <w:sz w:val="20"/>
      <w:lang w:eastAsia="fr-FR"/>
    </w:rPr>
  </w:style>
  <w:style w:type="table" w:styleId="TableauListe2-Accentuation2">
    <w:name w:val="List Table 2 Accent 2"/>
    <w:basedOn w:val="TableauNormal"/>
    <w:uiPriority w:val="47"/>
    <w:rsid w:val="009424A3"/>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01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ntact@cdg31.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392</Words>
  <Characters>2160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CDG31</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GOLFIER Alexandrine</dc:creator>
  <cp:lastModifiedBy>AUDINOT Thierry</cp:lastModifiedBy>
  <cp:revision>3</cp:revision>
  <dcterms:created xsi:type="dcterms:W3CDTF">2025-03-19T15:34:00Z</dcterms:created>
  <dcterms:modified xsi:type="dcterms:W3CDTF">2025-05-12T12:33:00Z</dcterms:modified>
</cp:coreProperties>
</file>